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EAA" w:rsidRDefault="00AB07BC">
      <w:pPr>
        <w:pStyle w:val="Proposal"/>
        <w:numPr>
          <w:ilvl w:val="0"/>
          <w:numId w:val="0"/>
        </w:numPr>
        <w:snapToGrid w:val="0"/>
        <w:ind w:left="1701" w:hanging="1701"/>
        <w:rPr>
          <w:rFonts w:ascii="Arial" w:hAnsi="Arial" w:cs="Arial"/>
          <w:bCs w:val="0"/>
          <w:sz w:val="22"/>
        </w:rPr>
      </w:pPr>
      <w:bookmarkStart w:id="0" w:name="OLE_LINK1"/>
      <w:bookmarkStart w:id="1" w:name="OLE_LINK2"/>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 xml:space="preserve">19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 xml:space="preserve"> R1-2409726</w:t>
      </w:r>
    </w:p>
    <w:p w:rsidR="002A5EAA" w:rsidRDefault="00AB07BC">
      <w:pPr>
        <w:pStyle w:val="3GPPHeader"/>
        <w:tabs>
          <w:tab w:val="clear" w:pos="1800"/>
          <w:tab w:val="left" w:pos="1580"/>
        </w:tabs>
        <w:snapToGrid w:val="0"/>
        <w:ind w:left="0"/>
        <w:rPr>
          <w:rFonts w:cs="Arial"/>
          <w:bCs/>
          <w:sz w:val="22"/>
        </w:rPr>
      </w:pPr>
      <w:r>
        <w:rPr>
          <w:rFonts w:cs="Arial" w:hint="eastAsia"/>
          <w:sz w:val="22"/>
        </w:rPr>
        <w:t>Orlando,</w:t>
      </w:r>
      <w:r>
        <w:rPr>
          <w:rFonts w:cs="Arial" w:hint="eastAsia"/>
          <w:sz w:val="22"/>
          <w:lang w:eastAsia="en-US"/>
        </w:rPr>
        <w:t xml:space="preserve"> </w:t>
      </w:r>
      <w:r>
        <w:rPr>
          <w:rFonts w:cs="Arial" w:hint="eastAsia"/>
          <w:sz w:val="22"/>
        </w:rPr>
        <w:t>US, November 18</w:t>
      </w:r>
      <w:r>
        <w:rPr>
          <w:rFonts w:cs="Arial" w:hint="eastAsia"/>
          <w:sz w:val="22"/>
          <w:vertAlign w:val="superscript"/>
        </w:rPr>
        <w:t>th</w:t>
      </w:r>
      <w:r>
        <w:rPr>
          <w:rFonts w:cs="Arial" w:hint="eastAsia"/>
          <w:sz w:val="22"/>
        </w:rPr>
        <w:t xml:space="preserve"> -22</w:t>
      </w:r>
      <w:r>
        <w:rPr>
          <w:rFonts w:cs="Arial" w:hint="eastAsia"/>
          <w:sz w:val="22"/>
          <w:vertAlign w:val="superscript"/>
        </w:rPr>
        <w:t>nd</w:t>
      </w:r>
      <w:r>
        <w:rPr>
          <w:rFonts w:eastAsia="MS Mincho" w:cs="Arial"/>
          <w:bCs/>
          <w:sz w:val="22"/>
          <w:lang w:eastAsia="ja-JP"/>
        </w:rPr>
        <w:t>, 202</w:t>
      </w:r>
      <w:r>
        <w:rPr>
          <w:rFonts w:eastAsia="MS Mincho" w:cs="Arial" w:hint="eastAsia"/>
          <w:bCs/>
          <w:sz w:val="22"/>
        </w:rPr>
        <w:t>4</w:t>
      </w:r>
      <w:r>
        <w:rPr>
          <w:rFonts w:cs="Arial" w:hint="eastAsia"/>
          <w:bCs/>
          <w:sz w:val="22"/>
        </w:rPr>
        <w:t xml:space="preserve"> </w:t>
      </w:r>
    </w:p>
    <w:p w:rsidR="002A5EAA" w:rsidRDefault="002A5EAA">
      <w:pPr>
        <w:pStyle w:val="3GPPHeader"/>
        <w:tabs>
          <w:tab w:val="clear" w:pos="1800"/>
          <w:tab w:val="left" w:pos="1580"/>
        </w:tabs>
        <w:snapToGrid w:val="0"/>
        <w:ind w:left="0"/>
        <w:rPr>
          <w:rFonts w:cs="Arial"/>
          <w:bCs/>
          <w:sz w:val="22"/>
        </w:rPr>
      </w:pPr>
    </w:p>
    <w:p w:rsidR="002A5EAA" w:rsidRDefault="00AB07BC">
      <w:pPr>
        <w:pStyle w:val="3GPPHeader"/>
        <w:tabs>
          <w:tab w:val="clear" w:pos="1800"/>
          <w:tab w:val="left" w:pos="1580"/>
        </w:tabs>
        <w:snapToGrid w:val="0"/>
        <w:ind w:left="0"/>
        <w:rPr>
          <w:rFonts w:cs="Arial"/>
          <w:sz w:val="22"/>
        </w:rPr>
      </w:pPr>
      <w:r>
        <w:rPr>
          <w:rFonts w:cs="Arial"/>
          <w:sz w:val="22"/>
        </w:rPr>
        <w:t>Source:</w:t>
      </w:r>
      <w:r>
        <w:rPr>
          <w:rFonts w:cs="Arial"/>
          <w:sz w:val="22"/>
        </w:rPr>
        <w:tab/>
        <w:t xml:space="preserve">ZTE Corporation, </w:t>
      </w:r>
      <w:proofErr w:type="spellStart"/>
      <w:r>
        <w:rPr>
          <w:rFonts w:cs="Arial"/>
          <w:sz w:val="22"/>
        </w:rPr>
        <w:t>Sanechips</w:t>
      </w:r>
      <w:proofErr w:type="spellEnd"/>
    </w:p>
    <w:p w:rsidR="002A5EAA" w:rsidRDefault="00AB07BC">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DL coverage enhancement for NR NTN</w:t>
      </w:r>
    </w:p>
    <w:p w:rsidR="002A5EAA" w:rsidRDefault="00AB07BC">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9.11.1</w:t>
      </w:r>
    </w:p>
    <w:p w:rsidR="002A5EAA" w:rsidRPr="00E5333C" w:rsidRDefault="00AB07BC">
      <w:pPr>
        <w:pBdr>
          <w:bottom w:val="single" w:sz="6" w:space="1" w:color="auto"/>
        </w:pBdr>
        <w:snapToGrid w:val="0"/>
        <w:ind w:left="0"/>
        <w:rPr>
          <w:rFonts w:ascii="Arial" w:hAnsi="Arial" w:cs="Arial"/>
          <w:b/>
          <w:sz w:val="21"/>
        </w:rPr>
      </w:pPr>
      <w:r w:rsidRPr="00E5333C">
        <w:rPr>
          <w:rFonts w:ascii="Arial" w:hAnsi="Arial" w:cs="Arial"/>
          <w:b/>
          <w:sz w:val="21"/>
        </w:rPr>
        <w:t>Document for:    Discussion</w:t>
      </w:r>
    </w:p>
    <w:p w:rsidR="002A5EAA" w:rsidRDefault="00AB07BC">
      <w:pPr>
        <w:pStyle w:val="1"/>
        <w:keepNext w:val="0"/>
        <w:keepLines w:val="0"/>
        <w:widowControl w:val="0"/>
        <w:numPr>
          <w:ilvl w:val="0"/>
          <w:numId w:val="7"/>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2A5EAA" w:rsidRDefault="00AB07BC">
      <w:pPr>
        <w:numPr>
          <w:ilvl w:val="7"/>
          <w:numId w:val="0"/>
        </w:numPr>
        <w:spacing w:before="120" w:after="120" w:line="240" w:lineRule="auto"/>
        <w:rPr>
          <w:rFonts w:eastAsia="宋体"/>
          <w:szCs w:val="20"/>
          <w:lang w:eastAsia="zh-CN"/>
        </w:rPr>
      </w:pPr>
      <w:r>
        <w:rPr>
          <w:szCs w:val="20"/>
        </w:rPr>
        <w:t xml:space="preserve">Based on the </w:t>
      </w:r>
      <w:r>
        <w:rPr>
          <w:rFonts w:eastAsia="宋体" w:hint="eastAsia"/>
          <w:szCs w:val="20"/>
          <w:lang w:eastAsia="zh-CN"/>
        </w:rPr>
        <w:t xml:space="preserve">discussion </w:t>
      </w:r>
      <w:r>
        <w:rPr>
          <w:rFonts w:eastAsia="宋体"/>
          <w:szCs w:val="20"/>
        </w:rPr>
        <w:t>in RAN1#11</w:t>
      </w:r>
      <w:r>
        <w:rPr>
          <w:rFonts w:eastAsia="宋体" w:hint="eastAsia"/>
          <w:szCs w:val="20"/>
          <w:lang w:eastAsia="zh-CN"/>
        </w:rPr>
        <w:t xml:space="preserve">8bis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hint="eastAsia"/>
          <w:szCs w:val="20"/>
          <w:lang w:eastAsia="zh-CN"/>
        </w:rPr>
        <w:t xml:space="preserve">, </w:t>
      </w:r>
      <w:r>
        <w:rPr>
          <w:szCs w:val="20"/>
        </w:rPr>
        <w:t xml:space="preserve">it is </w:t>
      </w:r>
      <w:r>
        <w:rPr>
          <w:rFonts w:eastAsia="宋体" w:hint="eastAsia"/>
          <w:szCs w:val="20"/>
          <w:lang w:eastAsia="zh-CN"/>
        </w:rPr>
        <w:t xml:space="preserve">agreed to support </w:t>
      </w:r>
      <w:r>
        <w:rPr>
          <w:szCs w:val="20"/>
        </w:rPr>
        <w:t xml:space="preserve">extended </w:t>
      </w:r>
      <w:r>
        <w:rPr>
          <w:rFonts w:eastAsia="宋体" w:hint="eastAsia"/>
          <w:szCs w:val="20"/>
          <w:lang w:eastAsia="zh-CN"/>
        </w:rPr>
        <w:t xml:space="preserve">SSB </w:t>
      </w:r>
      <w:r>
        <w:rPr>
          <w:szCs w:val="20"/>
        </w:rPr>
        <w:t>periodicity</w:t>
      </w:r>
      <w:r>
        <w:rPr>
          <w:rFonts w:eastAsia="宋体" w:hint="eastAsia"/>
          <w:szCs w:val="20"/>
          <w:lang w:eastAsia="zh-CN"/>
        </w:rPr>
        <w:t xml:space="preserve"> </w:t>
      </w:r>
      <w:r>
        <w:rPr>
          <w:szCs w:val="20"/>
        </w:rPr>
        <w:t>assumed by UE during initial access.</w:t>
      </w:r>
      <w:r>
        <w:rPr>
          <w:rFonts w:eastAsia="宋体" w:hint="eastAsia"/>
          <w:szCs w:val="20"/>
          <w:lang w:eastAsia="zh-CN"/>
        </w:rPr>
        <w:t xml:space="preserve"> The link level enhancement for PDCCH and PDSCH has also been discussed with further study suggestions. I</w:t>
      </w:r>
      <w:r>
        <w:rPr>
          <w:rFonts w:eastAsia="宋体"/>
          <w:szCs w:val="20"/>
          <w:lang w:eastAsia="zh-CN"/>
        </w:rPr>
        <w:t xml:space="preserve">n this contribution, </w:t>
      </w:r>
      <w:r>
        <w:rPr>
          <w:rFonts w:eastAsia="宋体" w:hint="eastAsia"/>
          <w:szCs w:val="20"/>
          <w:lang w:eastAsia="zh-CN"/>
        </w:rPr>
        <w:t xml:space="preserve">further analysis on </w:t>
      </w:r>
      <w:r>
        <w:rPr>
          <w:rFonts w:eastAsia="宋体"/>
          <w:szCs w:val="20"/>
          <w:lang w:eastAsia="zh-CN"/>
        </w:rPr>
        <w:t xml:space="preserve">the </w:t>
      </w:r>
      <w:r>
        <w:rPr>
          <w:rFonts w:eastAsia="宋体" w:hint="eastAsia"/>
          <w:szCs w:val="20"/>
          <w:lang w:eastAsia="zh-CN"/>
        </w:rPr>
        <w:t xml:space="preserve">system level and link level </w:t>
      </w:r>
      <w:r>
        <w:rPr>
          <w:rFonts w:eastAsia="宋体"/>
          <w:szCs w:val="20"/>
          <w:lang w:eastAsia="zh-CN"/>
        </w:rPr>
        <w:t>enhancements</w:t>
      </w:r>
      <w:r>
        <w:rPr>
          <w:rFonts w:eastAsia="宋体" w:hint="eastAsia"/>
          <w:szCs w:val="20"/>
          <w:lang w:eastAsia="zh-CN"/>
        </w:rPr>
        <w:t xml:space="preserve"> are provided.</w:t>
      </w:r>
    </w:p>
    <w:p w:rsidR="002A5EAA" w:rsidRDefault="00AB07BC">
      <w:pPr>
        <w:pStyle w:val="1"/>
        <w:keepNext w:val="0"/>
        <w:keepLines w:val="0"/>
        <w:widowControl w:val="0"/>
        <w:numPr>
          <w:ilvl w:val="0"/>
          <w:numId w:val="7"/>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t>System level analysis</w:t>
      </w:r>
      <w:r>
        <w:rPr>
          <w:rFonts w:eastAsia="黑体" w:cs="Times New Roman"/>
          <w:b/>
          <w:bCs/>
          <w:sz w:val="28"/>
          <w:szCs w:val="30"/>
          <w:lang w:val="en-US"/>
        </w:rPr>
        <w:t xml:space="preserve"> on the DL coverage issues</w:t>
      </w:r>
    </w:p>
    <w:p w:rsidR="002A5EAA" w:rsidRDefault="00AB07BC">
      <w:pPr>
        <w:pStyle w:val="2"/>
        <w:numPr>
          <w:ilvl w:val="1"/>
          <w:numId w:val="7"/>
        </w:numPr>
        <w:rPr>
          <w:rFonts w:eastAsia="宋体"/>
          <w:b/>
          <w:sz w:val="24"/>
          <w:szCs w:val="24"/>
          <w:lang w:eastAsia="zh-CN"/>
        </w:rPr>
      </w:pPr>
      <w:r>
        <w:rPr>
          <w:rFonts w:eastAsia="宋体" w:hint="eastAsia"/>
          <w:b/>
          <w:sz w:val="24"/>
          <w:szCs w:val="24"/>
          <w:lang w:eastAsia="zh-CN"/>
        </w:rPr>
        <w:t>Analysis on extended SSB periodicity</w:t>
      </w:r>
    </w:p>
    <w:p w:rsidR="002A5EAA" w:rsidRDefault="00AB07BC">
      <w:pPr>
        <w:spacing w:beforeLines="50" w:before="120" w:afterLines="50" w:after="120" w:line="240" w:lineRule="auto"/>
        <w:ind w:left="0"/>
        <w:rPr>
          <w:rFonts w:eastAsia="宋体"/>
          <w:szCs w:val="20"/>
          <w:lang w:eastAsia="zh-CN"/>
        </w:rPr>
      </w:pPr>
      <w:r>
        <w:rPr>
          <w:rFonts w:eastAsia="宋体" w:hint="eastAsia"/>
          <w:szCs w:val="20"/>
          <w:lang w:eastAsia="zh-CN"/>
        </w:rPr>
        <w:t xml:space="preserve">In </w:t>
      </w:r>
      <w:r>
        <w:rPr>
          <w:rFonts w:eastAsia="宋体"/>
          <w:szCs w:val="20"/>
        </w:rPr>
        <w:t>RAN1#11</w:t>
      </w:r>
      <w:r>
        <w:rPr>
          <w:rFonts w:eastAsia="宋体" w:hint="eastAsia"/>
          <w:szCs w:val="20"/>
          <w:lang w:eastAsia="zh-CN"/>
        </w:rPr>
        <w:t xml:space="preserve">8bis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hint="eastAsia"/>
          <w:szCs w:val="20"/>
          <w:lang w:eastAsia="zh-CN"/>
        </w:rPr>
        <w:t xml:space="preserve">, it </w:t>
      </w:r>
      <w:r>
        <w:rPr>
          <w:rFonts w:hint="eastAsia"/>
          <w:szCs w:val="20"/>
          <w:lang w:eastAsia="zh-CN"/>
        </w:rPr>
        <w:t xml:space="preserve">has been </w:t>
      </w:r>
      <w:r>
        <w:rPr>
          <w:rFonts w:eastAsia="宋体" w:hint="eastAsia"/>
          <w:szCs w:val="20"/>
          <w:lang w:eastAsia="zh-CN"/>
        </w:rPr>
        <w:t xml:space="preserve">agreed to further consider </w:t>
      </w:r>
      <w:r>
        <w:rPr>
          <w:szCs w:val="20"/>
          <w:lang w:eastAsia="zh-CN"/>
        </w:rPr>
        <w:t xml:space="preserve">320ms </w:t>
      </w:r>
      <w:r>
        <w:rPr>
          <w:rFonts w:hint="eastAsia"/>
          <w:szCs w:val="20"/>
          <w:lang w:eastAsia="zh-CN"/>
        </w:rPr>
        <w:t xml:space="preserve">as another </w:t>
      </w:r>
      <w:r>
        <w:rPr>
          <w:szCs w:val="20"/>
          <w:lang w:eastAsia="zh-CN"/>
        </w:rPr>
        <w:t xml:space="preserve">default value </w:t>
      </w:r>
      <w:r>
        <w:rPr>
          <w:rFonts w:hint="eastAsia"/>
          <w:szCs w:val="20"/>
          <w:lang w:eastAsia="zh-CN"/>
        </w:rPr>
        <w:t xml:space="preserve">of </w:t>
      </w:r>
      <w:r>
        <w:rPr>
          <w:szCs w:val="20"/>
        </w:rPr>
        <w:t xml:space="preserve">extended </w:t>
      </w:r>
      <w:r>
        <w:rPr>
          <w:rFonts w:eastAsia="宋体" w:hint="eastAsia"/>
          <w:szCs w:val="20"/>
          <w:lang w:eastAsia="zh-CN"/>
        </w:rPr>
        <w:t xml:space="preserve">SSB </w:t>
      </w:r>
      <w:r>
        <w:rPr>
          <w:szCs w:val="20"/>
        </w:rPr>
        <w:t>periodicity</w:t>
      </w:r>
      <w:r>
        <w:rPr>
          <w:rFonts w:eastAsia="宋体" w:hint="eastAsia"/>
          <w:szCs w:val="20"/>
          <w:lang w:eastAsia="zh-CN"/>
        </w:rPr>
        <w:t xml:space="preserve"> </w:t>
      </w:r>
      <w:r>
        <w:rPr>
          <w:szCs w:val="20"/>
        </w:rPr>
        <w:t>assumed by UE during initial access</w:t>
      </w:r>
      <w:r>
        <w:rPr>
          <w:rFonts w:eastAsia="宋体" w:hint="eastAsia"/>
          <w:szCs w:val="20"/>
          <w:lang w:eastAsia="zh-CN"/>
        </w:rPr>
        <w:t>.</w:t>
      </w:r>
    </w:p>
    <w:tbl>
      <w:tblPr>
        <w:tblStyle w:val="afe"/>
        <w:tblW w:w="0" w:type="auto"/>
        <w:tblLook w:val="04A0" w:firstRow="1" w:lastRow="0" w:firstColumn="1" w:lastColumn="0" w:noHBand="0" w:noVBand="1"/>
      </w:tblPr>
      <w:tblGrid>
        <w:gridCol w:w="9394"/>
      </w:tblGrid>
      <w:tr w:rsidR="002A5EAA">
        <w:tc>
          <w:tcPr>
            <w:tcW w:w="9620" w:type="dxa"/>
          </w:tcPr>
          <w:p w:rsidR="002A5EAA" w:rsidRDefault="00AB07BC">
            <w:pPr>
              <w:spacing w:after="0" w:line="240" w:lineRule="auto"/>
              <w:ind w:left="0"/>
              <w:jc w:val="left"/>
              <w:rPr>
                <w:bCs/>
                <w:szCs w:val="20"/>
              </w:rPr>
            </w:pPr>
            <w:r>
              <w:rPr>
                <w:bCs/>
                <w:szCs w:val="20"/>
                <w:highlight w:val="green"/>
              </w:rPr>
              <w:t>Agreement</w:t>
            </w:r>
          </w:p>
          <w:p w:rsidR="002A5EAA" w:rsidRDefault="00AB07BC">
            <w:pPr>
              <w:spacing w:after="0" w:line="240" w:lineRule="auto"/>
              <w:jc w:val="left"/>
              <w:rPr>
                <w:szCs w:val="20"/>
              </w:rPr>
            </w:pPr>
            <w:r>
              <w:rPr>
                <w:szCs w:val="20"/>
              </w:rPr>
              <w:t xml:space="preserve">For NR NTN, support extended periodicity of the half frames with SS/PBCH blocks assumed by UE during initial access. </w:t>
            </w:r>
          </w:p>
          <w:p w:rsidR="002A5EAA" w:rsidRDefault="00AB07BC">
            <w:pPr>
              <w:numPr>
                <w:ilvl w:val="0"/>
                <w:numId w:val="8"/>
              </w:numPr>
              <w:suppressAutoHyphens/>
              <w:spacing w:after="0" w:line="240" w:lineRule="auto"/>
              <w:jc w:val="left"/>
              <w:rPr>
                <w:szCs w:val="20"/>
                <w:lang w:eastAsia="zh-CN"/>
              </w:rPr>
            </w:pPr>
            <w:r>
              <w:rPr>
                <w:szCs w:val="20"/>
                <w:lang w:eastAsia="zh-CN"/>
              </w:rPr>
              <w:t>The maximum of the additional default value (apart from the existing 20ms value) is at least 160ms.</w:t>
            </w:r>
          </w:p>
          <w:p w:rsidR="002A5EAA" w:rsidRDefault="00AB07BC">
            <w:pPr>
              <w:numPr>
                <w:ilvl w:val="1"/>
                <w:numId w:val="8"/>
              </w:numPr>
              <w:spacing w:after="0" w:line="240" w:lineRule="auto"/>
              <w:jc w:val="left"/>
              <w:rPr>
                <w:rFonts w:eastAsia="宋体"/>
                <w:szCs w:val="20"/>
                <w:lang w:eastAsia="zh-CN"/>
              </w:rPr>
            </w:pPr>
            <w:r>
              <w:rPr>
                <w:szCs w:val="20"/>
                <w:lang w:eastAsia="zh-CN"/>
              </w:rPr>
              <w:t>FFS: whether 320ms can be supported as the maximum of the additional default value instead of or in addition to 160ms</w:t>
            </w:r>
          </w:p>
        </w:tc>
      </w:tr>
    </w:tbl>
    <w:p w:rsidR="002A5EAA" w:rsidRDefault="00AB07BC">
      <w:pPr>
        <w:spacing w:beforeLines="50" w:before="120" w:afterLines="50" w:after="120" w:line="240" w:lineRule="auto"/>
        <w:ind w:left="0"/>
        <w:rPr>
          <w:rFonts w:eastAsia="等线"/>
          <w:iCs/>
          <w:szCs w:val="20"/>
          <w:lang w:eastAsia="zh-CN"/>
        </w:rPr>
      </w:pPr>
      <w:r>
        <w:rPr>
          <w:rFonts w:eastAsia="宋体" w:hint="eastAsia"/>
          <w:szCs w:val="20"/>
          <w:lang w:eastAsia="zh-CN"/>
        </w:rPr>
        <w:t xml:space="preserve">It is observed in </w:t>
      </w:r>
      <w:r>
        <w:rPr>
          <w:rFonts w:eastAsia="宋体"/>
          <w:szCs w:val="20"/>
        </w:rPr>
        <w:t>RAN1#117</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_Ref181622236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[2]</w:t>
      </w:r>
      <w:r>
        <w:rPr>
          <w:rFonts w:eastAsia="宋体" w:hint="eastAsia"/>
          <w:szCs w:val="20"/>
          <w:lang w:eastAsia="zh-CN"/>
        </w:rPr>
        <w:fldChar w:fldCharType="end"/>
      </w:r>
      <w:r>
        <w:rPr>
          <w:rFonts w:eastAsia="宋体" w:hint="eastAsia"/>
          <w:szCs w:val="20"/>
          <w:lang w:eastAsia="zh-CN"/>
        </w:rPr>
        <w:t xml:space="preserve"> that </w:t>
      </w:r>
      <w:r>
        <w:rPr>
          <w:rFonts w:eastAsia="等线"/>
          <w:iCs/>
          <w:szCs w:val="20"/>
        </w:rPr>
        <w:t>the coverage ratio</w:t>
      </w:r>
      <w:r>
        <w:rPr>
          <w:rFonts w:eastAsia="等线" w:hint="eastAsia"/>
          <w:iCs/>
          <w:szCs w:val="20"/>
          <w:lang w:eastAsia="zh-CN"/>
        </w:rPr>
        <w:t xml:space="preserve"> </w:t>
      </w:r>
      <w:r>
        <w:rPr>
          <w:rFonts w:eastAsia="宋体" w:hint="eastAsia"/>
          <w:szCs w:val="20"/>
          <w:lang w:eastAsia="zh-CN"/>
        </w:rPr>
        <w:t>f</w:t>
      </w:r>
      <w:r>
        <w:rPr>
          <w:rFonts w:eastAsia="等线"/>
          <w:iCs/>
          <w:szCs w:val="20"/>
        </w:rPr>
        <w:t xml:space="preserve">or Set 1-2 </w:t>
      </w:r>
      <w:r>
        <w:rPr>
          <w:rFonts w:eastAsia="等线" w:hint="eastAsia"/>
          <w:iCs/>
          <w:szCs w:val="20"/>
          <w:lang w:eastAsia="zh-CN"/>
        </w:rPr>
        <w:t xml:space="preserve">is </w:t>
      </w:r>
      <w:r>
        <w:rPr>
          <w:rFonts w:eastAsia="等线"/>
          <w:iCs/>
          <w:szCs w:val="20"/>
        </w:rPr>
        <w:t xml:space="preserve">improved from 1.5% to 96.8% if the SSB periodicity is increased from 20ms to 320 </w:t>
      </w:r>
      <w:proofErr w:type="spellStart"/>
      <w:r>
        <w:rPr>
          <w:rFonts w:eastAsia="等线"/>
          <w:iCs/>
          <w:szCs w:val="20"/>
        </w:rPr>
        <w:t>ms</w:t>
      </w:r>
      <w:proofErr w:type="spellEnd"/>
      <w:r>
        <w:rPr>
          <w:rFonts w:eastAsia="等线"/>
          <w:iCs/>
          <w:szCs w:val="20"/>
        </w:rPr>
        <w:t xml:space="preserve"> and beam hopping is applied.</w:t>
      </w:r>
      <w:r>
        <w:rPr>
          <w:rFonts w:eastAsia="等线" w:hint="eastAsia"/>
          <w:iCs/>
          <w:szCs w:val="20"/>
          <w:lang w:eastAsia="zh-CN"/>
        </w:rPr>
        <w:t xml:space="preserve"> </w:t>
      </w:r>
      <w:r>
        <w:rPr>
          <w:rFonts w:eastAsia="等线"/>
          <w:iCs/>
          <w:szCs w:val="20"/>
          <w:lang w:eastAsia="zh-CN"/>
        </w:rPr>
        <w:t>A</w:t>
      </w:r>
      <w:r>
        <w:rPr>
          <w:rFonts w:eastAsia="等线" w:hint="eastAsia"/>
          <w:iCs/>
          <w:szCs w:val="20"/>
          <w:lang w:eastAsia="zh-CN"/>
        </w:rPr>
        <w:t>lthough</w:t>
      </w:r>
      <w:r>
        <w:rPr>
          <w:rFonts w:eastAsia="等线"/>
          <w:iCs/>
          <w:szCs w:val="20"/>
          <w:lang w:eastAsia="zh-CN"/>
        </w:rPr>
        <w:t xml:space="preserve"> </w:t>
      </w:r>
      <w:r>
        <w:rPr>
          <w:rFonts w:eastAsia="等线" w:hint="eastAsia"/>
          <w:iCs/>
          <w:szCs w:val="20"/>
          <w:lang w:eastAsia="zh-CN"/>
        </w:rPr>
        <w:t xml:space="preserve">supporting an </w:t>
      </w:r>
      <w:r>
        <w:rPr>
          <w:rFonts w:eastAsia="等线"/>
          <w:iCs/>
          <w:szCs w:val="20"/>
        </w:rPr>
        <w:t xml:space="preserve">SSB periodicity </w:t>
      </w:r>
      <w:r>
        <w:rPr>
          <w:rFonts w:eastAsia="等线" w:hint="eastAsia"/>
          <w:iCs/>
          <w:szCs w:val="20"/>
          <w:lang w:eastAsia="zh-CN"/>
        </w:rPr>
        <w:t>of 640ms is necessary for 100% worldwide coverage of NTN, 320</w:t>
      </w:r>
      <w:r>
        <w:rPr>
          <w:rFonts w:eastAsia="等线"/>
          <w:iCs/>
          <w:szCs w:val="20"/>
          <w:lang w:eastAsia="zh-CN"/>
        </w:rPr>
        <w:t xml:space="preserve"> </w:t>
      </w:r>
      <w:proofErr w:type="spellStart"/>
      <w:r>
        <w:rPr>
          <w:rFonts w:eastAsia="等线" w:hint="eastAsia"/>
          <w:iCs/>
          <w:szCs w:val="20"/>
          <w:lang w:eastAsia="zh-CN"/>
        </w:rPr>
        <w:t>ms</w:t>
      </w:r>
      <w:proofErr w:type="spellEnd"/>
      <w:r>
        <w:rPr>
          <w:rFonts w:eastAsia="等线" w:hint="eastAsia"/>
          <w:iCs/>
          <w:szCs w:val="20"/>
          <w:lang w:eastAsia="zh-CN"/>
        </w:rPr>
        <w:t xml:space="preserve"> </w:t>
      </w:r>
      <w:r>
        <w:rPr>
          <w:rFonts w:eastAsia="等线"/>
          <w:iCs/>
          <w:szCs w:val="20"/>
          <w:lang w:eastAsia="zh-CN"/>
        </w:rPr>
        <w:t xml:space="preserve">can still provide </w:t>
      </w:r>
      <w:r>
        <w:rPr>
          <w:rFonts w:eastAsia="等线" w:hint="eastAsia"/>
          <w:iCs/>
          <w:szCs w:val="20"/>
          <w:lang w:eastAsia="zh-CN"/>
        </w:rPr>
        <w:t>significant</w:t>
      </w:r>
      <w:r>
        <w:rPr>
          <w:rFonts w:eastAsia="等线"/>
          <w:iCs/>
          <w:szCs w:val="20"/>
          <w:lang w:eastAsia="zh-CN"/>
        </w:rPr>
        <w:t xml:space="preserve"> </w:t>
      </w:r>
      <w:r>
        <w:rPr>
          <w:rFonts w:eastAsia="等线" w:hint="eastAsia"/>
          <w:iCs/>
          <w:szCs w:val="20"/>
          <w:lang w:eastAsia="zh-CN"/>
        </w:rPr>
        <w:t>gain</w:t>
      </w:r>
      <w:r>
        <w:rPr>
          <w:rFonts w:eastAsia="等线"/>
          <w:iCs/>
          <w:szCs w:val="20"/>
          <w:lang w:eastAsia="zh-CN"/>
        </w:rPr>
        <w:t xml:space="preserve"> comparing to </w:t>
      </w:r>
      <w:proofErr w:type="spellStart"/>
      <w:r>
        <w:rPr>
          <w:rFonts w:eastAsia="等线"/>
          <w:iCs/>
          <w:szCs w:val="20"/>
          <w:lang w:eastAsia="zh-CN"/>
        </w:rPr>
        <w:t>to</w:t>
      </w:r>
      <w:proofErr w:type="spellEnd"/>
      <w:r>
        <w:rPr>
          <w:rFonts w:eastAsia="等线"/>
          <w:iCs/>
          <w:szCs w:val="20"/>
          <w:lang w:eastAsia="zh-CN"/>
        </w:rPr>
        <w:t xml:space="preserve"> 160 </w:t>
      </w:r>
      <w:proofErr w:type="spellStart"/>
      <w:r>
        <w:rPr>
          <w:rFonts w:eastAsia="等线"/>
          <w:iCs/>
          <w:szCs w:val="20"/>
          <w:lang w:eastAsia="zh-CN"/>
        </w:rPr>
        <w:t>ms</w:t>
      </w:r>
      <w:proofErr w:type="spellEnd"/>
      <w:r>
        <w:rPr>
          <w:rFonts w:eastAsia="等线"/>
          <w:iCs/>
          <w:szCs w:val="20"/>
          <w:lang w:eastAsia="zh-CN"/>
        </w:rPr>
        <w:t xml:space="preserve">, which is essential to justify the needs and </w:t>
      </w:r>
      <w:r>
        <w:rPr>
          <w:rFonts w:eastAsia="等线" w:hint="eastAsia"/>
          <w:iCs/>
          <w:szCs w:val="20"/>
          <w:lang w:eastAsia="zh-CN"/>
        </w:rPr>
        <w:t>motivation</w:t>
      </w:r>
      <w:r>
        <w:rPr>
          <w:rFonts w:eastAsia="等线"/>
          <w:iCs/>
          <w:szCs w:val="20"/>
          <w:lang w:eastAsia="zh-CN"/>
        </w:rPr>
        <w:t xml:space="preserve"> (i.e., seamless coverage) for the commercialization of NTN.</w:t>
      </w:r>
    </w:p>
    <w:p w:rsidR="002A5EAA" w:rsidRDefault="00AB07BC">
      <w:pPr>
        <w:pStyle w:val="a6"/>
        <w:rPr>
          <w:bCs w:val="0"/>
          <w:lang w:val="en-US"/>
        </w:rPr>
      </w:pPr>
      <w:bookmarkStart w:id="4" w:name="_Ref21080"/>
      <w:r>
        <w:rPr>
          <w:bCs w:val="0"/>
        </w:rPr>
        <w:t xml:space="preserve">Table </w:t>
      </w:r>
      <w:r>
        <w:rPr>
          <w:bCs w:val="0"/>
        </w:rPr>
        <w:fldChar w:fldCharType="begin"/>
      </w:r>
      <w:r>
        <w:rPr>
          <w:bCs w:val="0"/>
        </w:rPr>
        <w:instrText xml:space="preserve"> SEQ Table \* ARABIC </w:instrText>
      </w:r>
      <w:r>
        <w:rPr>
          <w:bCs w:val="0"/>
        </w:rPr>
        <w:fldChar w:fldCharType="separate"/>
      </w:r>
      <w:r>
        <w:rPr>
          <w:bCs w:val="0"/>
        </w:rPr>
        <w:t>1</w:t>
      </w:r>
      <w:r>
        <w:rPr>
          <w:bCs w:val="0"/>
        </w:rPr>
        <w:fldChar w:fldCharType="end"/>
      </w:r>
      <w:bookmarkEnd w:id="4"/>
      <w:r>
        <w:rPr>
          <w:bCs w:val="0"/>
          <w:lang w:val="en-US"/>
        </w:rPr>
        <w:t xml:space="preserve"> </w:t>
      </w:r>
      <w:r>
        <w:rPr>
          <w:rFonts w:eastAsia="等线" w:hint="eastAsia"/>
          <w:iCs/>
          <w:lang w:val="en-US"/>
        </w:rPr>
        <w:t>Minimum SSB periodicity required for Set 1-2</w:t>
      </w:r>
    </w:p>
    <w:tbl>
      <w:tblPr>
        <w:tblStyle w:val="afe"/>
        <w:tblW w:w="0" w:type="auto"/>
        <w:jc w:val="center"/>
        <w:tblLook w:val="04A0" w:firstRow="1" w:lastRow="0" w:firstColumn="1" w:lastColumn="0" w:noHBand="0" w:noVBand="1"/>
      </w:tblPr>
      <w:tblGrid>
        <w:gridCol w:w="813"/>
        <w:gridCol w:w="1244"/>
        <w:gridCol w:w="785"/>
        <w:gridCol w:w="840"/>
        <w:gridCol w:w="2856"/>
        <w:gridCol w:w="2856"/>
      </w:tblGrid>
      <w:tr w:rsidR="002A5EAA">
        <w:trPr>
          <w:trHeight w:val="531"/>
          <w:jc w:val="center"/>
        </w:trPr>
        <w:tc>
          <w:tcPr>
            <w:tcW w:w="0" w:type="auto"/>
            <w:vAlign w:val="center"/>
          </w:tcPr>
          <w:p w:rsidR="002A5EAA" w:rsidRDefault="00AB07BC">
            <w:pPr>
              <w:spacing w:after="0" w:line="240" w:lineRule="auto"/>
              <w:ind w:left="336" w:hangingChars="209" w:hanging="336"/>
              <w:jc w:val="center"/>
              <w:rPr>
                <w:rFonts w:eastAsia="宋体"/>
                <w:b/>
                <w:sz w:val="16"/>
                <w:szCs w:val="16"/>
                <w:lang w:eastAsia="zh-CN"/>
              </w:rPr>
            </w:pPr>
            <w:r>
              <w:rPr>
                <w:rFonts w:eastAsia="宋体"/>
                <w:b/>
                <w:sz w:val="16"/>
                <w:szCs w:val="16"/>
                <w:lang w:eastAsia="zh-CN"/>
              </w:rPr>
              <w:t>Scenario</w:t>
            </w:r>
          </w:p>
        </w:tc>
        <w:tc>
          <w:tcPr>
            <w:tcW w:w="0" w:type="auto"/>
            <w:vAlign w:val="center"/>
          </w:tcPr>
          <w:p w:rsidR="002A5EAA" w:rsidRDefault="00AB07BC">
            <w:pPr>
              <w:spacing w:after="0" w:line="240" w:lineRule="auto"/>
              <w:ind w:left="336" w:hangingChars="209" w:hanging="336"/>
              <w:jc w:val="center"/>
              <w:rPr>
                <w:rFonts w:eastAsia="宋体"/>
                <w:b/>
                <w:sz w:val="16"/>
                <w:szCs w:val="16"/>
                <w:lang w:eastAsia="zh-CN"/>
              </w:rPr>
            </w:pPr>
            <w:r>
              <w:rPr>
                <w:rFonts w:eastAsia="宋体" w:hint="eastAsia"/>
                <w:b/>
                <w:sz w:val="16"/>
                <w:szCs w:val="16"/>
                <w:lang w:eastAsia="zh-CN"/>
              </w:rPr>
              <w:t>Note</w:t>
            </w:r>
          </w:p>
        </w:tc>
        <w:tc>
          <w:tcPr>
            <w:tcW w:w="0" w:type="auto"/>
            <w:vAlign w:val="center"/>
          </w:tcPr>
          <w:p w:rsidR="002A5EAA" w:rsidRDefault="00AB07BC">
            <w:pPr>
              <w:spacing w:after="0" w:line="240" w:lineRule="auto"/>
              <w:ind w:left="336" w:hangingChars="209" w:hanging="336"/>
              <w:jc w:val="center"/>
              <w:rPr>
                <w:rFonts w:eastAsia="宋体"/>
                <w:b/>
                <w:sz w:val="16"/>
                <w:szCs w:val="16"/>
                <w:lang w:eastAsia="zh-CN"/>
              </w:rPr>
            </w:pPr>
            <w:proofErr w:type="spellStart"/>
            <w:r>
              <w:rPr>
                <w:rFonts w:eastAsia="宋体"/>
                <w:b/>
                <w:sz w:val="16"/>
                <w:szCs w:val="16"/>
                <w:lang w:eastAsia="zh-CN"/>
              </w:rPr>
              <w:t>N</w:t>
            </w:r>
            <w:r>
              <w:rPr>
                <w:rFonts w:eastAsia="宋体"/>
                <w:b/>
                <w:sz w:val="16"/>
                <w:szCs w:val="16"/>
                <w:vertAlign w:val="subscript"/>
                <w:lang w:eastAsia="zh-CN"/>
              </w:rPr>
              <w:t>beam,total</w:t>
            </w:r>
            <w:proofErr w:type="spellEnd"/>
          </w:p>
        </w:tc>
        <w:tc>
          <w:tcPr>
            <w:tcW w:w="0" w:type="auto"/>
            <w:vAlign w:val="center"/>
          </w:tcPr>
          <w:p w:rsidR="002A5EAA" w:rsidRDefault="00AB07BC">
            <w:pPr>
              <w:spacing w:after="0" w:line="240" w:lineRule="auto"/>
              <w:ind w:left="336" w:hangingChars="209" w:hanging="336"/>
              <w:jc w:val="center"/>
              <w:rPr>
                <w:rFonts w:eastAsia="宋体"/>
                <w:b/>
                <w:sz w:val="16"/>
                <w:szCs w:val="16"/>
                <w:lang w:eastAsia="zh-CN"/>
              </w:rPr>
            </w:pPr>
            <w:proofErr w:type="spellStart"/>
            <w:r>
              <w:rPr>
                <w:rFonts w:eastAsia="宋体"/>
                <w:b/>
                <w:sz w:val="16"/>
                <w:szCs w:val="16"/>
                <w:lang w:eastAsia="zh-CN"/>
              </w:rPr>
              <w:t>N</w:t>
            </w:r>
            <w:r>
              <w:rPr>
                <w:rFonts w:eastAsia="宋体"/>
                <w:b/>
                <w:sz w:val="16"/>
                <w:szCs w:val="16"/>
                <w:vertAlign w:val="subscript"/>
                <w:lang w:eastAsia="zh-CN"/>
              </w:rPr>
              <w:t>beam,active</w:t>
            </w:r>
            <w:proofErr w:type="spellEnd"/>
          </w:p>
        </w:tc>
        <w:tc>
          <w:tcPr>
            <w:tcW w:w="0" w:type="auto"/>
            <w:vAlign w:val="center"/>
          </w:tcPr>
          <w:p w:rsidR="002A5EAA" w:rsidRDefault="00AB07BC">
            <w:pPr>
              <w:spacing w:after="0" w:line="240" w:lineRule="auto"/>
              <w:ind w:left="14" w:hangingChars="9" w:hanging="14"/>
              <w:jc w:val="center"/>
              <w:rPr>
                <w:rFonts w:eastAsia="宋体"/>
                <w:b/>
                <w:sz w:val="16"/>
                <w:szCs w:val="16"/>
                <w:lang w:eastAsia="zh-CN"/>
              </w:rPr>
            </w:pPr>
            <w:r>
              <w:rPr>
                <w:rFonts w:eastAsia="宋体"/>
                <w:b/>
                <w:sz w:val="16"/>
                <w:szCs w:val="16"/>
                <w:lang w:eastAsia="zh-CN"/>
              </w:rPr>
              <w:t>Coverage ratio</w:t>
            </w:r>
            <w:r>
              <w:rPr>
                <w:rFonts w:eastAsia="宋体" w:hint="eastAsia"/>
                <w:b/>
                <w:sz w:val="16"/>
                <w:szCs w:val="16"/>
                <w:lang w:eastAsia="zh-CN"/>
              </w:rPr>
              <w:t xml:space="preserve"> with 160ms SSB periodicity</w:t>
            </w:r>
          </w:p>
        </w:tc>
        <w:tc>
          <w:tcPr>
            <w:tcW w:w="0" w:type="auto"/>
            <w:vAlign w:val="center"/>
          </w:tcPr>
          <w:p w:rsidR="002A5EAA" w:rsidRDefault="00AB07BC">
            <w:pPr>
              <w:spacing w:after="0" w:line="240" w:lineRule="auto"/>
              <w:ind w:left="14" w:hangingChars="9" w:hanging="14"/>
              <w:jc w:val="center"/>
              <w:rPr>
                <w:rFonts w:eastAsia="宋体"/>
                <w:b/>
                <w:sz w:val="16"/>
                <w:szCs w:val="16"/>
                <w:lang w:eastAsia="zh-CN"/>
              </w:rPr>
            </w:pPr>
            <w:r>
              <w:rPr>
                <w:rFonts w:eastAsia="宋体"/>
                <w:b/>
                <w:sz w:val="16"/>
                <w:szCs w:val="16"/>
                <w:lang w:eastAsia="zh-CN"/>
              </w:rPr>
              <w:t>Coverage ratio</w:t>
            </w:r>
            <w:r>
              <w:rPr>
                <w:rFonts w:eastAsia="宋体" w:hint="eastAsia"/>
                <w:b/>
                <w:sz w:val="16"/>
                <w:szCs w:val="16"/>
                <w:lang w:eastAsia="zh-CN"/>
              </w:rPr>
              <w:t xml:space="preserve"> with 320ms SSB periodicity</w:t>
            </w:r>
            <w:r>
              <w:rPr>
                <w:b/>
                <w:sz w:val="16"/>
                <w:szCs w:val="16"/>
                <w:lang w:eastAsia="zh-CN"/>
              </w:rPr>
              <w:t xml:space="preserve"> </w:t>
            </w:r>
          </w:p>
        </w:tc>
      </w:tr>
      <w:tr w:rsidR="002A5EAA">
        <w:trPr>
          <w:trHeight w:val="277"/>
          <w:jc w:val="center"/>
        </w:trPr>
        <w:tc>
          <w:tcPr>
            <w:tcW w:w="0" w:type="auto"/>
            <w:vAlign w:val="center"/>
          </w:tcPr>
          <w:p w:rsidR="002A5EAA" w:rsidRDefault="00AB07BC">
            <w:pPr>
              <w:spacing w:after="0" w:line="240" w:lineRule="auto"/>
              <w:ind w:left="334" w:hangingChars="209" w:hanging="334"/>
              <w:jc w:val="center"/>
              <w:rPr>
                <w:sz w:val="16"/>
                <w:szCs w:val="16"/>
                <w:lang w:eastAsia="zh-CN"/>
              </w:rPr>
            </w:pPr>
            <w:r>
              <w:rPr>
                <w:sz w:val="16"/>
                <w:szCs w:val="16"/>
                <w:lang w:eastAsia="zh-CN"/>
              </w:rPr>
              <w:t>Set 1-2</w:t>
            </w:r>
          </w:p>
        </w:tc>
        <w:tc>
          <w:tcPr>
            <w:tcW w:w="0" w:type="auto"/>
            <w:vAlign w:val="center"/>
          </w:tcPr>
          <w:p w:rsidR="002A5EAA" w:rsidRDefault="00AB07BC">
            <w:pPr>
              <w:spacing w:after="0" w:line="240" w:lineRule="auto"/>
              <w:ind w:left="11" w:hangingChars="7" w:hanging="11"/>
              <w:jc w:val="center"/>
              <w:rPr>
                <w:rFonts w:eastAsia="宋体"/>
                <w:sz w:val="16"/>
                <w:szCs w:val="16"/>
                <w:lang w:eastAsia="zh-CN"/>
              </w:rPr>
            </w:pPr>
            <w:r>
              <w:rPr>
                <w:rFonts w:eastAsia="宋体" w:hint="eastAsia"/>
                <w:sz w:val="16"/>
                <w:szCs w:val="16"/>
                <w:lang w:eastAsia="zh-CN"/>
              </w:rPr>
              <w:t>Common channel</w:t>
            </w:r>
          </w:p>
        </w:tc>
        <w:tc>
          <w:tcPr>
            <w:tcW w:w="0" w:type="auto"/>
            <w:vAlign w:val="center"/>
          </w:tcPr>
          <w:p w:rsidR="002A5EAA" w:rsidRDefault="00AB07BC">
            <w:pPr>
              <w:spacing w:after="0" w:line="240" w:lineRule="auto"/>
              <w:ind w:left="334" w:hangingChars="209" w:hanging="334"/>
              <w:jc w:val="center"/>
              <w:rPr>
                <w:rFonts w:eastAsia="宋体"/>
                <w:sz w:val="16"/>
                <w:szCs w:val="16"/>
                <w:lang w:eastAsia="zh-CN"/>
              </w:rPr>
            </w:pPr>
            <w:r>
              <w:rPr>
                <w:rFonts w:eastAsia="宋体"/>
                <w:sz w:val="16"/>
                <w:szCs w:val="16"/>
                <w:lang w:eastAsia="zh-CN"/>
              </w:rPr>
              <w:t>1</w:t>
            </w:r>
            <w:r>
              <w:rPr>
                <w:sz w:val="16"/>
                <w:szCs w:val="16"/>
                <w:lang w:eastAsia="zh-CN"/>
              </w:rPr>
              <w:t>058</w:t>
            </w:r>
          </w:p>
        </w:tc>
        <w:tc>
          <w:tcPr>
            <w:tcW w:w="0" w:type="auto"/>
            <w:vAlign w:val="center"/>
          </w:tcPr>
          <w:p w:rsidR="002A5EAA" w:rsidRDefault="00AB07BC">
            <w:pPr>
              <w:spacing w:after="0" w:line="240" w:lineRule="auto"/>
              <w:ind w:left="334" w:hangingChars="209" w:hanging="334"/>
              <w:jc w:val="center"/>
              <w:rPr>
                <w:rFonts w:eastAsia="宋体"/>
                <w:sz w:val="16"/>
                <w:szCs w:val="16"/>
                <w:lang w:eastAsia="zh-CN"/>
              </w:rPr>
            </w:pPr>
            <w:r>
              <w:rPr>
                <w:sz w:val="16"/>
                <w:szCs w:val="16"/>
                <w:lang w:eastAsia="zh-CN"/>
              </w:rPr>
              <w:t>16</w:t>
            </w:r>
          </w:p>
        </w:tc>
        <w:tc>
          <w:tcPr>
            <w:tcW w:w="0" w:type="auto"/>
            <w:vAlign w:val="center"/>
          </w:tcPr>
          <w:p w:rsidR="002A5EAA" w:rsidRDefault="00AB07BC">
            <w:pPr>
              <w:spacing w:after="0" w:line="240" w:lineRule="auto"/>
              <w:ind w:left="14" w:hangingChars="9" w:hanging="14"/>
              <w:jc w:val="center"/>
              <w:rPr>
                <w:rFonts w:eastAsia="宋体"/>
                <w:sz w:val="16"/>
                <w:szCs w:val="16"/>
                <w:lang w:eastAsia="zh-CN"/>
              </w:rPr>
            </w:pPr>
            <w:r>
              <w:rPr>
                <w:rFonts w:hint="eastAsia"/>
                <w:sz w:val="16"/>
                <w:szCs w:val="16"/>
                <w:lang w:eastAsia="zh-CN"/>
              </w:rPr>
              <w:t>48.39</w:t>
            </w:r>
            <w:r>
              <w:rPr>
                <w:rFonts w:eastAsia="宋体"/>
                <w:sz w:val="16"/>
                <w:szCs w:val="16"/>
                <w:lang w:eastAsia="zh-CN"/>
              </w:rPr>
              <w:t>% (=</w:t>
            </w:r>
            <w:r>
              <w:rPr>
                <w:rFonts w:eastAsia="宋体" w:hint="eastAsia"/>
                <w:sz w:val="16"/>
                <w:szCs w:val="16"/>
                <w:lang w:eastAsia="zh-CN"/>
              </w:rPr>
              <w:t>16*4*160/20</w:t>
            </w:r>
            <w:r>
              <w:rPr>
                <w:rFonts w:eastAsia="宋体"/>
                <w:sz w:val="16"/>
                <w:szCs w:val="16"/>
                <w:lang w:eastAsia="zh-CN"/>
              </w:rPr>
              <w:t>/1</w:t>
            </w:r>
            <w:r>
              <w:rPr>
                <w:sz w:val="16"/>
                <w:szCs w:val="16"/>
                <w:lang w:eastAsia="zh-CN"/>
              </w:rPr>
              <w:t>058</w:t>
            </w:r>
            <w:r>
              <w:rPr>
                <w:rFonts w:eastAsia="宋体"/>
                <w:sz w:val="16"/>
                <w:szCs w:val="16"/>
                <w:lang w:eastAsia="zh-CN"/>
              </w:rPr>
              <w:t>)</w:t>
            </w:r>
          </w:p>
        </w:tc>
        <w:tc>
          <w:tcPr>
            <w:tcW w:w="0" w:type="auto"/>
            <w:vAlign w:val="center"/>
          </w:tcPr>
          <w:p w:rsidR="002A5EAA" w:rsidRDefault="00AB07BC">
            <w:pPr>
              <w:spacing w:after="0" w:line="240" w:lineRule="auto"/>
              <w:ind w:left="14" w:hangingChars="9" w:hanging="14"/>
              <w:jc w:val="center"/>
              <w:rPr>
                <w:sz w:val="16"/>
                <w:szCs w:val="16"/>
                <w:lang w:eastAsia="zh-CN"/>
              </w:rPr>
            </w:pPr>
            <w:r>
              <w:rPr>
                <w:rFonts w:hint="eastAsia"/>
                <w:sz w:val="16"/>
                <w:szCs w:val="16"/>
                <w:lang w:eastAsia="zh-CN"/>
              </w:rPr>
              <w:t>96.79</w:t>
            </w:r>
            <w:r>
              <w:rPr>
                <w:rFonts w:eastAsia="宋体"/>
                <w:sz w:val="16"/>
                <w:szCs w:val="16"/>
                <w:lang w:eastAsia="zh-CN"/>
              </w:rPr>
              <w:t>% (=</w:t>
            </w:r>
            <w:r>
              <w:rPr>
                <w:rFonts w:eastAsia="宋体" w:hint="eastAsia"/>
                <w:sz w:val="16"/>
                <w:szCs w:val="16"/>
                <w:lang w:eastAsia="zh-CN"/>
              </w:rPr>
              <w:t>16*4*320/20</w:t>
            </w:r>
            <w:r>
              <w:rPr>
                <w:rFonts w:eastAsia="宋体"/>
                <w:sz w:val="16"/>
                <w:szCs w:val="16"/>
                <w:lang w:eastAsia="zh-CN"/>
              </w:rPr>
              <w:t>/1</w:t>
            </w:r>
            <w:r>
              <w:rPr>
                <w:sz w:val="16"/>
                <w:szCs w:val="16"/>
                <w:lang w:eastAsia="zh-CN"/>
              </w:rPr>
              <w:t>058</w:t>
            </w:r>
            <w:r>
              <w:rPr>
                <w:rFonts w:eastAsia="宋体"/>
                <w:sz w:val="16"/>
                <w:szCs w:val="16"/>
                <w:lang w:eastAsia="zh-CN"/>
              </w:rPr>
              <w:t>)</w:t>
            </w:r>
          </w:p>
        </w:tc>
      </w:tr>
    </w:tbl>
    <w:p w:rsidR="002A5EAA" w:rsidRDefault="00AB07BC">
      <w:pPr>
        <w:spacing w:beforeLines="50" w:before="120" w:afterLines="50" w:after="120" w:line="240" w:lineRule="auto"/>
        <w:ind w:left="0"/>
        <w:rPr>
          <w:i/>
          <w:iCs/>
          <w:lang w:eastAsia="zh-CN"/>
        </w:rPr>
      </w:pPr>
      <w:r>
        <w:rPr>
          <w:rFonts w:hint="eastAsia"/>
          <w:b/>
          <w:bCs/>
          <w:i/>
          <w:iCs/>
          <w:lang w:eastAsia="zh-CN"/>
        </w:rPr>
        <w:t>Observation 1:</w:t>
      </w:r>
      <w:r>
        <w:rPr>
          <w:rFonts w:hint="eastAsia"/>
          <w:i/>
          <w:iCs/>
          <w:lang w:eastAsia="zh-CN"/>
        </w:rPr>
        <w:t xml:space="preserve"> </w:t>
      </w:r>
      <w:r>
        <w:rPr>
          <w:i/>
          <w:iCs/>
          <w:lang w:eastAsia="zh-CN"/>
        </w:rPr>
        <w:t xml:space="preserve">The </w:t>
      </w:r>
      <w:r>
        <w:rPr>
          <w:i/>
          <w:iCs/>
          <w:szCs w:val="20"/>
          <w:lang w:eastAsia="zh-CN"/>
        </w:rPr>
        <w:t>320</w:t>
      </w:r>
      <w:r>
        <w:rPr>
          <w:i/>
          <w:iCs/>
          <w:lang w:eastAsia="zh-CN"/>
        </w:rPr>
        <w:t xml:space="preserve">ms SSB periodicity can provide significant gain comparing to </w:t>
      </w:r>
      <w:proofErr w:type="spellStart"/>
      <w:r>
        <w:rPr>
          <w:i/>
          <w:iCs/>
          <w:lang w:eastAsia="zh-CN"/>
        </w:rPr>
        <w:t>to</w:t>
      </w:r>
      <w:proofErr w:type="spellEnd"/>
      <w:r>
        <w:rPr>
          <w:i/>
          <w:iCs/>
          <w:lang w:eastAsia="zh-CN"/>
        </w:rPr>
        <w:t xml:space="preserve"> 160 </w:t>
      </w:r>
      <w:proofErr w:type="spellStart"/>
      <w:r>
        <w:rPr>
          <w:i/>
          <w:iCs/>
          <w:lang w:eastAsia="zh-CN"/>
        </w:rPr>
        <w:t>ms</w:t>
      </w:r>
      <w:proofErr w:type="spellEnd"/>
      <w:r>
        <w:rPr>
          <w:i/>
          <w:iCs/>
          <w:lang w:eastAsia="zh-CN"/>
        </w:rPr>
        <w:t xml:space="preserve"> to justify the needs and motivation for the commercialization of NTN.</w:t>
      </w:r>
    </w:p>
    <w:p w:rsidR="002A5EAA" w:rsidRDefault="00AB07BC">
      <w:pPr>
        <w:spacing w:beforeLines="50" w:before="120" w:afterLines="50" w:after="120" w:line="240" w:lineRule="auto"/>
        <w:ind w:left="0"/>
        <w:rPr>
          <w:rFonts w:eastAsia="宋体"/>
          <w:szCs w:val="20"/>
          <w:lang w:eastAsia="zh-CN"/>
        </w:rPr>
      </w:pPr>
      <w:r>
        <w:rPr>
          <w:rFonts w:eastAsia="宋体" w:hint="eastAsia"/>
          <w:szCs w:val="20"/>
          <w:lang w:eastAsia="zh-CN"/>
        </w:rPr>
        <w:t>Since a satellite</w:t>
      </w:r>
      <w:r>
        <w:rPr>
          <w:rFonts w:eastAsia="宋体"/>
          <w:szCs w:val="20"/>
          <w:lang w:eastAsia="zh-CN"/>
        </w:rPr>
        <w:t>’</w:t>
      </w:r>
      <w:r>
        <w:rPr>
          <w:rFonts w:eastAsia="宋体" w:hint="eastAsia"/>
          <w:szCs w:val="20"/>
          <w:lang w:eastAsia="zh-CN"/>
        </w:rPr>
        <w:t xml:space="preserve">s coverage is generally very large, different traffic load among multiple beams are quite common </w:t>
      </w:r>
      <w:r>
        <w:rPr>
          <w:rFonts w:eastAsia="宋体" w:hint="eastAsia"/>
          <w:szCs w:val="20"/>
          <w:lang w:eastAsia="ja-JP"/>
        </w:rPr>
        <w:t>depending on geographical or social situation</w:t>
      </w:r>
      <w:r>
        <w:rPr>
          <w:rFonts w:eastAsia="宋体" w:hint="eastAsia"/>
          <w:szCs w:val="20"/>
          <w:lang w:eastAsia="zh-CN"/>
        </w:rPr>
        <w:t xml:space="preserve">. From geographical viewpoint, higher traffic load may be expected around ports, airports and sea-lanes, flight paths, highway and railway routes. From a temporal perspective, lower traffic load may be expected for those beams during off-peak hours. Additionally, the SSB periodicity also depends on the available satellite density. For </w:t>
      </w:r>
      <w:r>
        <w:rPr>
          <w:szCs w:val="20"/>
          <w:lang w:eastAsia="zh-CN"/>
        </w:rPr>
        <w:t>instance</w:t>
      </w:r>
      <w:r>
        <w:rPr>
          <w:rFonts w:eastAsia="宋体" w:hint="eastAsia"/>
          <w:szCs w:val="20"/>
          <w:lang w:eastAsia="zh-CN"/>
        </w:rPr>
        <w:t xml:space="preserve">, the density of satellites will become increasingly higher during the process of progressive network deployment. In this case, it is possible to use a larger SSB periodicity in the early stages of network deployment, and to use a smaller SSB periodicity after the completion of network deployment. </w:t>
      </w:r>
    </w:p>
    <w:p w:rsidR="002A5EAA" w:rsidRDefault="00AB07BC">
      <w:pPr>
        <w:spacing w:beforeLines="50" w:before="120" w:afterLines="50" w:after="120" w:line="240" w:lineRule="auto"/>
        <w:ind w:left="0"/>
        <w:rPr>
          <w:rFonts w:eastAsia="宋体"/>
          <w:szCs w:val="20"/>
          <w:lang w:eastAsia="zh-CN"/>
        </w:rPr>
      </w:pPr>
      <w:r>
        <w:rPr>
          <w:rFonts w:eastAsia="宋体"/>
          <w:szCs w:val="20"/>
          <w:lang w:eastAsia="zh-CN"/>
        </w:rPr>
        <w:t xml:space="preserve">Regarding the additional impacts on the UE’s implementation by supporting additional value, it’s clear that  for each UE, if the 320 </w:t>
      </w:r>
      <w:proofErr w:type="spellStart"/>
      <w:r>
        <w:rPr>
          <w:rFonts w:eastAsia="宋体"/>
          <w:szCs w:val="20"/>
          <w:lang w:eastAsia="zh-CN"/>
        </w:rPr>
        <w:t>ms</w:t>
      </w:r>
      <w:proofErr w:type="spellEnd"/>
      <w:r>
        <w:rPr>
          <w:rFonts w:eastAsia="宋体"/>
          <w:szCs w:val="20"/>
          <w:lang w:eastAsia="zh-CN"/>
        </w:rPr>
        <w:t xml:space="preserve"> is supported,  the UE can also be able to access the network with smaller periodic</w:t>
      </w:r>
      <w:r>
        <w:rPr>
          <w:rFonts w:eastAsia="宋体" w:hint="eastAsia"/>
          <w:szCs w:val="20"/>
          <w:lang w:eastAsia="zh-CN"/>
        </w:rPr>
        <w:t>i</w:t>
      </w:r>
      <w:r>
        <w:rPr>
          <w:rFonts w:eastAsia="宋体"/>
          <w:szCs w:val="20"/>
          <w:lang w:eastAsia="zh-CN"/>
        </w:rPr>
        <w:t>ty</w:t>
      </w:r>
      <w:r>
        <w:rPr>
          <w:rFonts w:eastAsia="宋体" w:hint="eastAsia"/>
          <w:szCs w:val="20"/>
          <w:lang w:eastAsia="zh-CN"/>
        </w:rPr>
        <w:t>.</w:t>
      </w:r>
      <w:r>
        <w:rPr>
          <w:rFonts w:eastAsia="宋体"/>
          <w:szCs w:val="20"/>
          <w:lang w:eastAsia="zh-CN"/>
        </w:rPr>
        <w:t xml:space="preserve"> Moreover, the potential required large buffer size is also useful to enable the combination of SSB reception with 160 </w:t>
      </w:r>
      <w:proofErr w:type="spellStart"/>
      <w:r>
        <w:rPr>
          <w:rFonts w:eastAsia="宋体"/>
          <w:szCs w:val="20"/>
          <w:lang w:eastAsia="zh-CN"/>
        </w:rPr>
        <w:t>ms</w:t>
      </w:r>
      <w:proofErr w:type="spellEnd"/>
      <w:r>
        <w:rPr>
          <w:rFonts w:eastAsia="宋体"/>
          <w:szCs w:val="20"/>
          <w:lang w:eastAsia="zh-CN"/>
        </w:rPr>
        <w:t xml:space="preserve"> to achieve the better detection or measurement accuracy.</w:t>
      </w:r>
    </w:p>
    <w:p w:rsidR="002A5EAA" w:rsidRDefault="00AB07BC">
      <w:pPr>
        <w:spacing w:beforeLines="50" w:before="120" w:afterLines="50" w:after="120" w:line="240" w:lineRule="auto"/>
        <w:ind w:left="0"/>
        <w:rPr>
          <w:rFonts w:eastAsia="宋体"/>
          <w:szCs w:val="20"/>
          <w:lang w:eastAsia="zh-CN"/>
        </w:rPr>
      </w:pPr>
      <w:r>
        <w:rPr>
          <w:rFonts w:eastAsia="宋体"/>
          <w:szCs w:val="20"/>
          <w:lang w:eastAsia="zh-CN"/>
        </w:rPr>
        <w:lastRenderedPageBreak/>
        <w:t xml:space="preserve">Additionally, according to the </w:t>
      </w:r>
      <w:r>
        <w:rPr>
          <w:rFonts w:eastAsia="宋体" w:hint="eastAsia"/>
          <w:szCs w:val="20"/>
          <w:lang w:eastAsia="zh-CN"/>
        </w:rPr>
        <w:t>Interoperability and Development Testing (</w:t>
      </w:r>
      <w:proofErr w:type="spellStart"/>
      <w:r>
        <w:rPr>
          <w:rFonts w:eastAsia="宋体" w:hint="eastAsia"/>
          <w:szCs w:val="20"/>
          <w:lang w:eastAsia="zh-CN"/>
        </w:rPr>
        <w:t>IoDT</w:t>
      </w:r>
      <w:proofErr w:type="spellEnd"/>
      <w:r>
        <w:rPr>
          <w:rFonts w:eastAsia="宋体" w:hint="eastAsia"/>
          <w:szCs w:val="20"/>
          <w:lang w:eastAsia="zh-CN"/>
        </w:rPr>
        <w:t>) process</w:t>
      </w:r>
      <w:r>
        <w:rPr>
          <w:rFonts w:eastAsia="宋体"/>
          <w:szCs w:val="20"/>
          <w:lang w:eastAsia="zh-CN"/>
        </w:rPr>
        <w:t>, the UE still has the flexibility to select the pr</w:t>
      </w:r>
      <w:r>
        <w:rPr>
          <w:rFonts w:eastAsia="宋体" w:hint="eastAsia"/>
          <w:szCs w:val="20"/>
          <w:lang w:eastAsia="zh-CN"/>
        </w:rPr>
        <w:t>e</w:t>
      </w:r>
      <w:r>
        <w:rPr>
          <w:rFonts w:eastAsia="宋体"/>
          <w:szCs w:val="20"/>
          <w:lang w:eastAsia="zh-CN"/>
        </w:rPr>
        <w:t>ferred default value according to its own implementation</w:t>
      </w:r>
      <w:r>
        <w:rPr>
          <w:rFonts w:eastAsia="宋体" w:hint="eastAsia"/>
          <w:szCs w:val="20"/>
          <w:lang w:eastAsia="zh-CN"/>
        </w:rPr>
        <w:t>.</w:t>
      </w:r>
      <w:r>
        <w:rPr>
          <w:rFonts w:eastAsia="宋体"/>
          <w:szCs w:val="20"/>
          <w:lang w:eastAsia="zh-CN"/>
        </w:rPr>
        <w:t xml:space="preserve"> Then no additional cost will be introduced by supporting another value.</w:t>
      </w:r>
    </w:p>
    <w:p w:rsidR="002A5EAA" w:rsidRDefault="00AB07BC">
      <w:pPr>
        <w:spacing w:beforeLines="50" w:before="120" w:afterLines="50" w:after="120" w:line="240" w:lineRule="auto"/>
        <w:ind w:left="0"/>
        <w:rPr>
          <w:rFonts w:eastAsia="宋体"/>
          <w:szCs w:val="20"/>
          <w:lang w:eastAsia="zh-CN"/>
        </w:rPr>
      </w:pPr>
      <w:r>
        <w:rPr>
          <w:rFonts w:eastAsia="宋体" w:hint="eastAsia"/>
          <w:szCs w:val="20"/>
          <w:lang w:eastAsia="zh-CN"/>
        </w:rPr>
        <w:t>Considering the above various factors, by supporting 320ms as another default value of extended SSB periodicity</w:t>
      </w:r>
      <w:r>
        <w:rPr>
          <w:rFonts w:eastAsia="宋体"/>
          <w:szCs w:val="20"/>
          <w:lang w:eastAsia="zh-CN"/>
        </w:rPr>
        <w:t xml:space="preserve"> is more preferred.</w:t>
      </w:r>
    </w:p>
    <w:p w:rsidR="002A5EAA" w:rsidRDefault="00AB07BC">
      <w:pPr>
        <w:spacing w:beforeLines="50" w:before="120" w:afterLines="50" w:after="120" w:line="240" w:lineRule="auto"/>
        <w:ind w:left="0"/>
        <w:rPr>
          <w:rFonts w:eastAsia="宋体"/>
          <w:i/>
          <w:iCs/>
          <w:szCs w:val="20"/>
          <w:lang w:eastAsia="zh-CN"/>
        </w:rPr>
      </w:pPr>
      <w:r>
        <w:rPr>
          <w:rFonts w:hint="eastAsia"/>
          <w:b/>
          <w:bCs/>
          <w:i/>
          <w:iCs/>
          <w:lang w:eastAsia="zh-CN"/>
        </w:rPr>
        <w:t>Proposal 1:</w:t>
      </w:r>
      <w:r>
        <w:rPr>
          <w:rFonts w:hint="eastAsia"/>
          <w:i/>
          <w:iCs/>
          <w:lang w:eastAsia="zh-CN"/>
        </w:rPr>
        <w:t xml:space="preserve"> </w:t>
      </w:r>
      <w:r>
        <w:rPr>
          <w:i/>
          <w:iCs/>
          <w:lang w:eastAsia="zh-CN"/>
        </w:rPr>
        <w:t xml:space="preserve">The </w:t>
      </w:r>
      <w:r>
        <w:rPr>
          <w:i/>
          <w:iCs/>
          <w:szCs w:val="20"/>
          <w:lang w:eastAsia="zh-CN"/>
        </w:rPr>
        <w:t xml:space="preserve">320ms should be supported </w:t>
      </w:r>
      <w:r>
        <w:rPr>
          <w:rFonts w:hint="eastAsia"/>
          <w:i/>
          <w:iCs/>
          <w:szCs w:val="20"/>
          <w:lang w:eastAsia="zh-CN"/>
        </w:rPr>
        <w:t xml:space="preserve">as another </w:t>
      </w:r>
      <w:r>
        <w:rPr>
          <w:i/>
          <w:iCs/>
          <w:szCs w:val="20"/>
          <w:lang w:eastAsia="zh-CN"/>
        </w:rPr>
        <w:t xml:space="preserve">default value </w:t>
      </w:r>
      <w:r>
        <w:rPr>
          <w:rFonts w:hint="eastAsia"/>
          <w:i/>
          <w:iCs/>
          <w:szCs w:val="20"/>
          <w:lang w:eastAsia="zh-CN"/>
        </w:rPr>
        <w:t xml:space="preserve">of </w:t>
      </w:r>
      <w:r>
        <w:rPr>
          <w:i/>
          <w:iCs/>
          <w:szCs w:val="20"/>
        </w:rPr>
        <w:t xml:space="preserve">extended </w:t>
      </w:r>
      <w:r>
        <w:rPr>
          <w:rFonts w:eastAsia="宋体" w:hint="eastAsia"/>
          <w:i/>
          <w:iCs/>
          <w:szCs w:val="20"/>
          <w:lang w:eastAsia="zh-CN"/>
        </w:rPr>
        <w:t xml:space="preserve">SSB </w:t>
      </w:r>
      <w:r>
        <w:rPr>
          <w:i/>
          <w:iCs/>
          <w:szCs w:val="20"/>
        </w:rPr>
        <w:t>periodicity</w:t>
      </w:r>
      <w:r>
        <w:rPr>
          <w:rFonts w:eastAsia="宋体" w:hint="eastAsia"/>
          <w:i/>
          <w:iCs/>
          <w:szCs w:val="20"/>
          <w:lang w:eastAsia="zh-CN"/>
        </w:rPr>
        <w:t xml:space="preserve"> to facilitate </w:t>
      </w:r>
      <w:r>
        <w:rPr>
          <w:i/>
          <w:iCs/>
          <w:szCs w:val="20"/>
          <w:lang w:eastAsia="zh-CN"/>
        </w:rPr>
        <w:t>different deployments</w:t>
      </w:r>
      <w:r>
        <w:rPr>
          <w:rFonts w:eastAsia="宋体" w:hint="eastAsia"/>
          <w:i/>
          <w:iCs/>
          <w:szCs w:val="20"/>
          <w:lang w:eastAsia="zh-CN"/>
        </w:rPr>
        <w:t>.</w:t>
      </w:r>
    </w:p>
    <w:p w:rsidR="002A5EAA" w:rsidRDefault="00AB07BC">
      <w:pPr>
        <w:spacing w:beforeLines="50" w:before="120" w:afterLines="50" w:after="120" w:line="240" w:lineRule="auto"/>
        <w:ind w:left="0"/>
        <w:rPr>
          <w:lang w:eastAsia="zh-CN"/>
        </w:rPr>
      </w:pPr>
      <w:r>
        <w:rPr>
          <w:lang w:eastAsia="zh-CN"/>
        </w:rPr>
        <w:t>Additionally, by assuming that the same behavior (e.g., hopping) is expected for both DL and UL, for all assoc</w:t>
      </w:r>
      <w:r>
        <w:rPr>
          <w:rFonts w:hint="eastAsia"/>
          <w:lang w:eastAsia="zh-CN"/>
        </w:rPr>
        <w:t>i</w:t>
      </w:r>
      <w:r>
        <w:rPr>
          <w:lang w:eastAsia="zh-CN"/>
        </w:rPr>
        <w:t>ated RO to one specific SSB, it’s obvious that only part of the R</w:t>
      </w:r>
      <w:r>
        <w:rPr>
          <w:rFonts w:hint="eastAsia"/>
          <w:lang w:eastAsia="zh-CN"/>
        </w:rPr>
        <w:t>O</w:t>
      </w:r>
      <w:r>
        <w:rPr>
          <w:lang w:eastAsia="zh-CN"/>
        </w:rPr>
        <w:t xml:space="preserve">s are valid for transmission (e.g., within the service/dwell time of UL beam). </w:t>
      </w:r>
    </w:p>
    <w:p w:rsidR="002A5EAA" w:rsidRDefault="00AB07BC">
      <w:pPr>
        <w:spacing w:beforeLines="50" w:before="120" w:afterLines="50" w:after="120" w:line="240" w:lineRule="auto"/>
        <w:ind w:left="0"/>
        <w:rPr>
          <w:i/>
          <w:iCs/>
          <w:lang w:eastAsia="zh-CN"/>
        </w:rPr>
      </w:pPr>
      <w:r>
        <w:rPr>
          <w:b/>
          <w:i/>
          <w:iCs/>
          <w:lang w:eastAsia="zh-CN"/>
        </w:rPr>
        <w:t>Proposal 2:</w:t>
      </w:r>
      <w:r>
        <w:rPr>
          <w:i/>
          <w:iCs/>
          <w:lang w:eastAsia="zh-CN"/>
        </w:rPr>
        <w:t xml:space="preserve"> The assumption on the UL beam (e.g., simultaneously activ</w:t>
      </w:r>
      <w:r>
        <w:rPr>
          <w:rFonts w:hint="eastAsia"/>
          <w:i/>
          <w:iCs/>
          <w:lang w:eastAsia="zh-CN"/>
        </w:rPr>
        <w:t>at</w:t>
      </w:r>
      <w:r>
        <w:rPr>
          <w:i/>
          <w:iCs/>
          <w:lang w:eastAsia="zh-CN"/>
        </w:rPr>
        <w:t>ed) should be confirmed.</w:t>
      </w:r>
    </w:p>
    <w:p w:rsidR="002A5EAA" w:rsidRDefault="00AB07BC">
      <w:pPr>
        <w:spacing w:beforeLines="50" w:before="120" w:afterLines="50" w:after="120" w:line="240" w:lineRule="auto"/>
        <w:ind w:left="0"/>
        <w:rPr>
          <w:rFonts w:eastAsia="宋体"/>
          <w:szCs w:val="20"/>
          <w:lang w:eastAsia="zh-CN"/>
        </w:rPr>
      </w:pPr>
      <w:r>
        <w:rPr>
          <w:rFonts w:eastAsia="宋体" w:hint="eastAsia"/>
          <w:szCs w:val="20"/>
          <w:lang w:eastAsia="zh-CN"/>
        </w:rPr>
        <w:t>Additionally, considering the flexibility required for the association between SSBs and satellite beams during implementation, particularly to accommodate varying traffic loads across multiple beams serving different geographical regions, the appropriate periodicity for each SSB may vary. Furthermore, in scenarios where dedicated beams are allocated for connected UEs, the periodicity of the SSBs transmitted over these beams will differ from those intended for the initial access stage (e.g., SSBs with the same or different indices). To meet these diverse needs, it appears necessary to enhance the system to support varying periodicity per SSB.</w:t>
      </w:r>
    </w:p>
    <w:p w:rsidR="002A5EAA" w:rsidRDefault="00AB07BC">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3</w:t>
      </w:r>
      <w:r>
        <w:rPr>
          <w:rFonts w:hint="eastAsia"/>
          <w:b/>
          <w:bCs/>
          <w:i/>
          <w:iCs/>
          <w:lang w:eastAsia="zh-CN"/>
        </w:rPr>
        <w:t>:</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w:t>
      </w:r>
    </w:p>
    <w:p w:rsidR="002A5EAA" w:rsidRDefault="00AB07BC">
      <w:pPr>
        <w:pStyle w:val="2"/>
        <w:numPr>
          <w:ilvl w:val="1"/>
          <w:numId w:val="7"/>
        </w:numPr>
        <w:rPr>
          <w:rFonts w:eastAsia="宋体"/>
          <w:b/>
          <w:sz w:val="24"/>
          <w:szCs w:val="24"/>
          <w:lang w:eastAsia="zh-CN"/>
        </w:rPr>
      </w:pPr>
      <w:r>
        <w:rPr>
          <w:rFonts w:eastAsia="宋体" w:hint="eastAsia"/>
          <w:b/>
          <w:sz w:val="24"/>
          <w:szCs w:val="24"/>
          <w:lang w:eastAsia="zh-CN"/>
        </w:rPr>
        <w:t xml:space="preserve">Analysis on wide/narrow beam </w:t>
      </w:r>
    </w:p>
    <w:p w:rsidR="002A5EAA" w:rsidRDefault="00AB07BC">
      <w:pPr>
        <w:ind w:left="0"/>
        <w:rPr>
          <w:rFonts w:eastAsia="宋体"/>
          <w:bCs/>
          <w:lang w:eastAsia="zh-CN"/>
        </w:rPr>
      </w:pPr>
      <w:r>
        <w:rPr>
          <w:rFonts w:eastAsiaTheme="minorEastAsia" w:hint="eastAsia"/>
          <w:lang w:eastAsia="zh-CN"/>
        </w:rPr>
        <w:t>In</w:t>
      </w:r>
      <w:r>
        <w:rPr>
          <w:rFonts w:eastAsia="宋体"/>
          <w:szCs w:val="20"/>
        </w:rPr>
        <w:t xml:space="preserve"> RAN1#11</w:t>
      </w:r>
      <w:r>
        <w:rPr>
          <w:rFonts w:eastAsia="宋体" w:hint="eastAsia"/>
          <w:szCs w:val="20"/>
          <w:lang w:eastAsia="zh-CN"/>
        </w:rPr>
        <w:t xml:space="preserve">8bis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szCs w:val="20"/>
        </w:rPr>
        <w:t xml:space="preserve">, </w:t>
      </w:r>
      <w:r>
        <w:rPr>
          <w:rFonts w:eastAsia="宋体" w:hint="eastAsia"/>
          <w:szCs w:val="20"/>
          <w:lang w:eastAsia="zh-CN"/>
        </w:rPr>
        <w:t xml:space="preserve">the </w:t>
      </w:r>
      <w:r>
        <w:rPr>
          <w:rFonts w:eastAsia="宋体"/>
          <w:szCs w:val="20"/>
        </w:rPr>
        <w:t>specification</w:t>
      </w:r>
      <w:r>
        <w:rPr>
          <w:rFonts w:eastAsia="宋体" w:hint="eastAsia"/>
          <w:szCs w:val="20"/>
          <w:lang w:eastAsia="zh-CN"/>
        </w:rPr>
        <w:t xml:space="preserve"> impact of </w:t>
      </w:r>
      <w:r>
        <w:rPr>
          <w:bCs/>
        </w:rPr>
        <w:t>wide</w:t>
      </w:r>
      <w:r>
        <w:rPr>
          <w:rFonts w:eastAsia="宋体" w:hint="eastAsia"/>
          <w:bCs/>
          <w:lang w:eastAsia="zh-CN"/>
        </w:rPr>
        <w:t>/narrow</w:t>
      </w:r>
      <w:r>
        <w:rPr>
          <w:bCs/>
        </w:rPr>
        <w:t xml:space="preserve"> beam </w:t>
      </w:r>
      <w:r>
        <w:rPr>
          <w:rFonts w:eastAsia="宋体" w:hint="eastAsia"/>
          <w:bCs/>
          <w:lang w:eastAsia="zh-CN"/>
        </w:rPr>
        <w:t>usage has been discussed. Detailed analysis is provided below.</w:t>
      </w:r>
    </w:p>
    <w:p w:rsidR="002A5EAA" w:rsidRDefault="00AB07BC">
      <w:pPr>
        <w:pStyle w:val="3"/>
        <w:numPr>
          <w:ilvl w:val="2"/>
          <w:numId w:val="7"/>
        </w:numPr>
        <w:rPr>
          <w:rFonts w:eastAsia="宋体"/>
          <w:b/>
          <w:sz w:val="22"/>
          <w:szCs w:val="24"/>
          <w:lang w:eastAsia="zh-CN"/>
        </w:rPr>
      </w:pPr>
      <w:r>
        <w:rPr>
          <w:rFonts w:eastAsia="宋体" w:hint="eastAsia"/>
          <w:b/>
          <w:sz w:val="22"/>
          <w:szCs w:val="24"/>
          <w:lang w:eastAsia="zh-CN"/>
        </w:rPr>
        <w:t>DL CNR analysis with wide beam</w:t>
      </w:r>
    </w:p>
    <w:p w:rsidR="002A5EAA" w:rsidRDefault="00AB07BC">
      <w:pPr>
        <w:ind w:left="0"/>
        <w:rPr>
          <w:rFonts w:eastAsiaTheme="minorEastAsia"/>
          <w:lang w:eastAsia="zh-CN"/>
        </w:rPr>
      </w:pPr>
      <w:r>
        <w:rPr>
          <w:rFonts w:eastAsiaTheme="minorEastAsia" w:hint="eastAsia"/>
          <w:lang w:eastAsia="zh-CN"/>
        </w:rPr>
        <w:t>W</w:t>
      </w:r>
      <w:r>
        <w:rPr>
          <w:rFonts w:eastAsia="宋体" w:hint="eastAsia"/>
          <w:bCs/>
          <w:lang w:eastAsia="zh-CN"/>
        </w:rPr>
        <w:t>ide beam leads to insufficient CNR problems as analyzed in this section.</w:t>
      </w:r>
      <w:r>
        <w:rPr>
          <w:rFonts w:eastAsiaTheme="minorEastAsia" w:hint="eastAsia"/>
          <w:lang w:eastAsia="zh-CN"/>
        </w:rPr>
        <w:t xml:space="preserve"> Without loss of generality, a wide beam with coverage of 4 original beams is used as an example. There are following two possible ways to form the wide beam.</w:t>
      </w:r>
    </w:p>
    <w:p w:rsidR="002A5EAA" w:rsidRDefault="00AB07BC">
      <w:pPr>
        <w:numPr>
          <w:ilvl w:val="0"/>
          <w:numId w:val="9"/>
        </w:numPr>
        <w:ind w:left="0"/>
        <w:rPr>
          <w:rFonts w:eastAsiaTheme="minorEastAsia"/>
          <w:lang w:eastAsia="zh-CN"/>
        </w:rPr>
      </w:pPr>
      <w:r>
        <w:rPr>
          <w:rFonts w:eastAsiaTheme="minorEastAsia" w:hint="eastAsia"/>
          <w:lang w:eastAsia="zh-CN"/>
        </w:rPr>
        <w:t xml:space="preserve">The first way is </w:t>
      </w:r>
      <w:r>
        <w:rPr>
          <w:rFonts w:eastAsiaTheme="minorEastAsia" w:hint="eastAsia"/>
          <w:b/>
          <w:bCs/>
          <w:lang w:eastAsia="zh-CN"/>
        </w:rPr>
        <w:t>based on decreased transmission power of each original beams</w:t>
      </w:r>
      <w:r>
        <w:rPr>
          <w:rFonts w:eastAsiaTheme="minorEastAsia" w:hint="eastAsia"/>
          <w:lang w:eastAsia="zh-CN"/>
        </w:rPr>
        <w:t xml:space="preserve">, which can be approximate to a wide beam with larger HPBW. </w:t>
      </w:r>
    </w:p>
    <w:p w:rsidR="002A5EAA" w:rsidRDefault="00AB07BC">
      <w:pPr>
        <w:ind w:leftChars="100" w:left="200"/>
        <w:rPr>
          <w:rFonts w:eastAsiaTheme="minorEastAsia"/>
          <w:lang w:eastAsia="zh-CN"/>
        </w:rPr>
      </w:pPr>
      <w:r>
        <w:rPr>
          <w:rFonts w:eastAsiaTheme="minorEastAsia" w:hint="eastAsia"/>
          <w:lang w:eastAsia="zh-CN"/>
        </w:rPr>
        <w:t xml:space="preserve">For a phased array antenna, each original beam is formed using a phase shift weight vector for antenna elements. If a wide beam with coverage of 4 original beams is formed, these 4 original beams transmits the same SSB simultaneously. As a result, the transmission power on each original beam will be decreased by 6dB and impact on the DL link level performance is expected. The comparison of DL CNR with/without wide beam usage for LEO600km </w:t>
      </w:r>
      <w:r>
        <w:rPr>
          <w:rFonts w:hint="eastAsia"/>
          <w:lang w:eastAsia="zh-CN"/>
        </w:rPr>
        <w:t xml:space="preserve">with </w:t>
      </w:r>
      <w:r>
        <w:rPr>
          <w:lang w:eastAsia="zh-CN"/>
        </w:rPr>
        <w:t>30-degree</w:t>
      </w:r>
      <w:r>
        <w:rPr>
          <w:rFonts w:hint="eastAsia"/>
          <w:lang w:eastAsia="zh-CN"/>
        </w:rPr>
        <w:t xml:space="preserve"> elevation angle </w:t>
      </w:r>
      <w:r>
        <w:rPr>
          <w:rFonts w:eastAsiaTheme="minorEastAsia" w:hint="eastAsia"/>
          <w:lang w:eastAsia="zh-CN"/>
        </w:rPr>
        <w:t xml:space="preserve">is provided in </w:t>
      </w:r>
      <w:r>
        <w:rPr>
          <w:rFonts w:eastAsiaTheme="minorEastAsia" w:hint="eastAsia"/>
          <w:lang w:eastAsia="zh-CN"/>
        </w:rPr>
        <w:fldChar w:fldCharType="begin"/>
      </w:r>
      <w:r>
        <w:rPr>
          <w:rFonts w:eastAsiaTheme="minorEastAsia" w:hint="eastAsia"/>
          <w:lang w:eastAsia="zh-CN"/>
        </w:rPr>
        <w:instrText xml:space="preserve"> REF _Ref25834 \h </w:instrText>
      </w:r>
      <w:r>
        <w:rPr>
          <w:rFonts w:eastAsiaTheme="minorEastAsia" w:hint="eastAsia"/>
          <w:lang w:eastAsia="zh-CN"/>
        </w:rPr>
      </w:r>
      <w:r>
        <w:rPr>
          <w:rFonts w:eastAsiaTheme="minorEastAsia" w:hint="eastAsia"/>
          <w:lang w:eastAsia="zh-CN"/>
        </w:rPr>
        <w:fldChar w:fldCharType="separate"/>
      </w:r>
      <w:r>
        <w:t>Table 2</w:t>
      </w:r>
      <w:r>
        <w:rPr>
          <w:rFonts w:eastAsiaTheme="minorEastAsia" w:hint="eastAsia"/>
          <w:lang w:eastAsia="zh-CN"/>
        </w:rPr>
        <w:fldChar w:fldCharType="end"/>
      </w:r>
      <w:r>
        <w:rPr>
          <w:rFonts w:eastAsiaTheme="minorEastAsia"/>
          <w:lang w:eastAsia="zh-CN"/>
        </w:rPr>
        <w:t>.</w:t>
      </w:r>
    </w:p>
    <w:p w:rsidR="002A5EAA" w:rsidRDefault="00AB07BC">
      <w:pPr>
        <w:pStyle w:val="a6"/>
        <w:rPr>
          <w:lang w:val="en-US"/>
        </w:rPr>
      </w:pPr>
      <w:bookmarkStart w:id="5" w:name="_Ref25834"/>
      <w:r>
        <w:t xml:space="preserve">Table </w:t>
      </w:r>
      <w:r>
        <w:fldChar w:fldCharType="begin"/>
      </w:r>
      <w:r>
        <w:instrText xml:space="preserve"> SEQ Table \* ARABIC </w:instrText>
      </w:r>
      <w:r>
        <w:fldChar w:fldCharType="separate"/>
      </w:r>
      <w:r>
        <w:t>2</w:t>
      </w:r>
      <w:r>
        <w:fldChar w:fldCharType="end"/>
      </w:r>
      <w:bookmarkEnd w:id="5"/>
      <w:r>
        <w:rPr>
          <w:rFonts w:hint="eastAsia"/>
          <w:lang w:val="en-US"/>
        </w:rPr>
        <w:t xml:space="preserve"> DL CNR for LEO600km with </w:t>
      </w:r>
      <w:r>
        <w:rPr>
          <w:lang w:val="en-US"/>
        </w:rPr>
        <w:t>30-degree</w:t>
      </w:r>
      <w:r>
        <w:rPr>
          <w:rFonts w:hint="eastAsia"/>
          <w:lang w:val="en-US"/>
        </w:rPr>
        <w:t xml:space="preserve"> elevation angle</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0"/>
        <w:gridCol w:w="508"/>
        <w:gridCol w:w="731"/>
        <w:gridCol w:w="510"/>
        <w:gridCol w:w="731"/>
        <w:gridCol w:w="731"/>
        <w:gridCol w:w="874"/>
        <w:gridCol w:w="731"/>
        <w:gridCol w:w="582"/>
        <w:gridCol w:w="582"/>
        <w:gridCol w:w="582"/>
        <w:gridCol w:w="582"/>
        <w:gridCol w:w="912"/>
      </w:tblGrid>
      <w:tr w:rsidR="002A5EAA">
        <w:trPr>
          <w:cantSplit/>
          <w:trHeight w:val="2472"/>
          <w:jc w:val="center"/>
        </w:trPr>
        <w:tc>
          <w:tcPr>
            <w:tcW w:w="707" w:type="pct"/>
            <w:shd w:val="clear" w:color="auto" w:fill="auto"/>
            <w:noWrap/>
            <w:textDirection w:val="btLr"/>
            <w:vAlign w:val="center"/>
          </w:tcPr>
          <w:p w:rsidR="002A5EAA" w:rsidRDefault="00AB07BC">
            <w:pPr>
              <w:keepNext/>
              <w:keepLines/>
              <w:overflowPunct w:val="0"/>
              <w:autoSpaceDE w:val="0"/>
              <w:autoSpaceDN w:val="0"/>
              <w:adjustRightInd w:val="0"/>
              <w:spacing w:after="0" w:line="240" w:lineRule="auto"/>
              <w:jc w:val="center"/>
              <w:textAlignment w:val="baseline"/>
              <w:rPr>
                <w:rFonts w:ascii="Arial" w:eastAsia="Times New Roman" w:hAnsi="Arial"/>
                <w:b/>
                <w:kern w:val="2"/>
                <w:sz w:val="16"/>
                <w:szCs w:val="16"/>
                <w:lang w:eastAsia="zh-CN"/>
              </w:rPr>
            </w:pPr>
            <w:r>
              <w:rPr>
                <w:rFonts w:ascii="Arial" w:eastAsia="Times New Roman" w:hAnsi="Arial" w:hint="eastAsia"/>
                <w:b/>
                <w:bCs/>
                <w:sz w:val="16"/>
                <w:szCs w:val="16"/>
                <w:lang w:eastAsia="zh-CN"/>
              </w:rPr>
              <w:lastRenderedPageBreak/>
              <w:t>Wide beam usage</w:t>
            </w:r>
          </w:p>
        </w:tc>
        <w:tc>
          <w:tcPr>
            <w:tcW w:w="270" w:type="pct"/>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bCs/>
                <w:kern w:val="2"/>
                <w:sz w:val="16"/>
                <w:szCs w:val="16"/>
                <w:lang w:eastAsia="zh-CN"/>
              </w:rPr>
              <w:t>Satellite parameter set</w:t>
            </w:r>
          </w:p>
        </w:tc>
        <w:tc>
          <w:tcPr>
            <w:tcW w:w="389"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Frequency [GHz]</w:t>
            </w:r>
          </w:p>
        </w:tc>
        <w:tc>
          <w:tcPr>
            <w:tcW w:w="271" w:type="pct"/>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U</w:t>
            </w:r>
            <w:r>
              <w:rPr>
                <w:rFonts w:ascii="Arial" w:eastAsia="宋体" w:hAnsi="Arial"/>
                <w:b/>
                <w:kern w:val="2"/>
                <w:sz w:val="16"/>
                <w:szCs w:val="16"/>
                <w:lang w:eastAsia="zh-CN"/>
              </w:rPr>
              <w:t>E antenna gain [</w:t>
            </w:r>
            <w:proofErr w:type="spellStart"/>
            <w:r>
              <w:rPr>
                <w:rFonts w:ascii="Arial" w:eastAsia="宋体" w:hAnsi="Arial"/>
                <w:b/>
                <w:kern w:val="2"/>
                <w:sz w:val="16"/>
                <w:szCs w:val="16"/>
                <w:lang w:eastAsia="zh-CN"/>
              </w:rPr>
              <w:t>dBi</w:t>
            </w:r>
            <w:proofErr w:type="spellEnd"/>
            <w:r>
              <w:rPr>
                <w:rFonts w:ascii="Arial" w:eastAsia="宋体" w:hAnsi="Arial"/>
                <w:b/>
                <w:kern w:val="2"/>
                <w:sz w:val="16"/>
                <w:szCs w:val="16"/>
                <w:lang w:eastAsia="zh-CN"/>
              </w:rPr>
              <w:t>]</w:t>
            </w:r>
          </w:p>
        </w:tc>
        <w:tc>
          <w:tcPr>
            <w:tcW w:w="389"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TX: EIRP density [</w:t>
            </w:r>
            <w:proofErr w:type="spellStart"/>
            <w:r>
              <w:rPr>
                <w:rFonts w:ascii="Arial" w:eastAsia="Times New Roman" w:hAnsi="Arial"/>
                <w:b/>
                <w:kern w:val="2"/>
                <w:sz w:val="16"/>
                <w:szCs w:val="16"/>
                <w:lang w:eastAsia="zh-CN"/>
              </w:rPr>
              <w:t>dBW</w:t>
            </w:r>
            <w:proofErr w:type="spellEnd"/>
            <w:r>
              <w:rPr>
                <w:rFonts w:ascii="Arial" w:eastAsia="Times New Roman" w:hAnsi="Arial"/>
                <w:b/>
                <w:kern w:val="2"/>
                <w:sz w:val="16"/>
                <w:szCs w:val="16"/>
                <w:lang w:eastAsia="zh-CN"/>
              </w:rPr>
              <w:t>/MHz]</w:t>
            </w:r>
          </w:p>
        </w:tc>
        <w:tc>
          <w:tcPr>
            <w:tcW w:w="389"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RX: G/T [dB/T]</w:t>
            </w:r>
          </w:p>
        </w:tc>
        <w:tc>
          <w:tcPr>
            <w:tcW w:w="465"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Free space path loss [dB]</w:t>
            </w:r>
          </w:p>
        </w:tc>
        <w:tc>
          <w:tcPr>
            <w:tcW w:w="389"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Atmospheric loss [dB]</w:t>
            </w:r>
          </w:p>
        </w:tc>
        <w:tc>
          <w:tcPr>
            <w:tcW w:w="310"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Shadow fading margin [dB]</w:t>
            </w:r>
          </w:p>
        </w:tc>
        <w:tc>
          <w:tcPr>
            <w:tcW w:w="310"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Scintillation Loss [dB]</w:t>
            </w:r>
          </w:p>
        </w:tc>
        <w:tc>
          <w:tcPr>
            <w:tcW w:w="310"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Polarization loss [dB]</w:t>
            </w:r>
          </w:p>
        </w:tc>
        <w:tc>
          <w:tcPr>
            <w:tcW w:w="310"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Additional losses [dB]</w:t>
            </w:r>
          </w:p>
        </w:tc>
        <w:tc>
          <w:tcPr>
            <w:tcW w:w="486" w:type="pct"/>
            <w:shd w:val="clear" w:color="auto" w:fill="auto"/>
            <w:noWrap/>
            <w:textDirection w:val="btLr"/>
            <w:vAlign w:val="center"/>
          </w:tcPr>
          <w:p w:rsidR="002A5EAA" w:rsidRDefault="00AB07BC">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CNR [dB]</w:t>
            </w:r>
          </w:p>
        </w:tc>
      </w:tr>
      <w:tr w:rsidR="002A5EAA">
        <w:trPr>
          <w:trHeight w:val="283"/>
          <w:jc w:val="center"/>
        </w:trPr>
        <w:tc>
          <w:tcPr>
            <w:tcW w:w="707" w:type="pct"/>
            <w:vMerge w:val="restar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No</w:t>
            </w:r>
          </w:p>
        </w:tc>
        <w:tc>
          <w:tcPr>
            <w:tcW w:w="270" w:type="pct"/>
            <w:shd w:val="clear" w:color="auto" w:fill="auto"/>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-1</w:t>
            </w:r>
          </w:p>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34</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-1.9</w:t>
            </w:r>
          </w:p>
        </w:tc>
      </w:tr>
      <w:tr w:rsidR="002A5EAA">
        <w:trPr>
          <w:trHeight w:val="283"/>
          <w:jc w:val="center"/>
        </w:trPr>
        <w:tc>
          <w:tcPr>
            <w:tcW w:w="707" w:type="pct"/>
            <w:vMerge/>
            <w:shd w:val="clear" w:color="auto" w:fill="auto"/>
            <w:noWrap/>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0" w:type="pct"/>
            <w:shd w:val="clear" w:color="auto" w:fill="auto"/>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26</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w:t>
            </w:r>
            <w:r>
              <w:rPr>
                <w:rFonts w:ascii="Arial" w:eastAsia="宋体" w:hAnsi="Arial"/>
                <w:b/>
                <w:bCs/>
                <w:kern w:val="2"/>
                <w:sz w:val="16"/>
                <w:szCs w:val="16"/>
                <w:lang w:eastAsia="zh-CN"/>
              </w:rPr>
              <w:t>9</w:t>
            </w:r>
            <w:r>
              <w:rPr>
                <w:rFonts w:ascii="Arial" w:eastAsia="宋体" w:hAnsi="Arial" w:hint="eastAsia"/>
                <w:b/>
                <w:bCs/>
                <w:kern w:val="2"/>
                <w:sz w:val="16"/>
                <w:szCs w:val="16"/>
                <w:lang w:eastAsia="zh-CN"/>
              </w:rPr>
              <w:t>.9</w:t>
            </w:r>
          </w:p>
        </w:tc>
      </w:tr>
      <w:tr w:rsidR="002A5EAA">
        <w:trPr>
          <w:trHeight w:val="283"/>
          <w:jc w:val="center"/>
        </w:trPr>
        <w:tc>
          <w:tcPr>
            <w:tcW w:w="707" w:type="pct"/>
            <w:vMerge w:val="restar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hint="eastAsia"/>
                <w:sz w:val="16"/>
                <w:szCs w:val="16"/>
                <w:lang w:eastAsia="zh-CN"/>
              </w:rPr>
              <w:t>Yes</w:t>
            </w:r>
          </w:p>
          <w:p w:rsidR="002A5EAA" w:rsidRDefault="00AB07BC">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4 footprints</w:t>
            </w:r>
          </w:p>
        </w:tc>
        <w:tc>
          <w:tcPr>
            <w:tcW w:w="270" w:type="pct"/>
            <w:shd w:val="clear" w:color="auto" w:fill="auto"/>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1-1</w:t>
            </w:r>
          </w:p>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8</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-7.9</w:t>
            </w:r>
          </w:p>
        </w:tc>
      </w:tr>
      <w:tr w:rsidR="002A5EAA">
        <w:trPr>
          <w:trHeight w:val="283"/>
          <w:jc w:val="center"/>
        </w:trPr>
        <w:tc>
          <w:tcPr>
            <w:tcW w:w="707" w:type="pct"/>
            <w:vMerge/>
            <w:shd w:val="clear" w:color="auto" w:fill="auto"/>
            <w:noWrap/>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0" w:type="pct"/>
            <w:shd w:val="clear" w:color="auto" w:fill="auto"/>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0</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2A5EAA" w:rsidRDefault="00AB07BC">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-15.9</w:t>
            </w:r>
          </w:p>
        </w:tc>
      </w:tr>
    </w:tbl>
    <w:p w:rsidR="002A5EAA" w:rsidRDefault="00AB07BC">
      <w:pPr>
        <w:spacing w:before="120" w:after="120" w:line="240" w:lineRule="auto"/>
        <w:ind w:leftChars="100" w:left="200"/>
        <w:rPr>
          <w:rFonts w:eastAsiaTheme="minorEastAsia"/>
          <w:lang w:eastAsia="zh-CN"/>
        </w:rPr>
      </w:pPr>
      <w:r>
        <w:rPr>
          <w:rFonts w:eastAsiaTheme="minorEastAsia" w:hint="eastAsia"/>
          <w:lang w:eastAsia="zh-CN"/>
        </w:rPr>
        <w:t>Compared with the required SNR provided in Section 3, all necessary DL common channels cannot be correctly received with the reduced CNR values. Accordingly, all necessary DL channel should be enhanced to meet the link budget. Then, the minimum dwell time for the served region for each beam will be further increased and the needs to extend the periodicity of the common channel still holds.</w:t>
      </w:r>
    </w:p>
    <w:p w:rsidR="002A5EAA" w:rsidRDefault="00AB07BC">
      <w:pPr>
        <w:ind w:left="0"/>
        <w:rPr>
          <w:bCs/>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bCs/>
          <w:i/>
          <w:iCs/>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rsidR="002A5EAA" w:rsidRDefault="00AB07BC">
      <w:pPr>
        <w:numPr>
          <w:ilvl w:val="0"/>
          <w:numId w:val="9"/>
        </w:numPr>
        <w:ind w:left="0"/>
        <w:rPr>
          <w:rFonts w:eastAsiaTheme="minorEastAsia"/>
          <w:lang w:eastAsia="zh-CN"/>
        </w:rPr>
      </w:pPr>
      <w:r>
        <w:rPr>
          <w:rFonts w:eastAsiaTheme="minorEastAsia" w:hint="eastAsia"/>
          <w:lang w:eastAsia="zh-CN"/>
        </w:rPr>
        <w:t xml:space="preserve">The second way is </w:t>
      </w:r>
      <w:r>
        <w:rPr>
          <w:rFonts w:eastAsiaTheme="minorEastAsia" w:hint="eastAsia"/>
          <w:b/>
          <w:bCs/>
          <w:lang w:eastAsia="zh-CN"/>
        </w:rPr>
        <w:t>based on increased coverage of one original beam</w:t>
      </w:r>
      <w:r>
        <w:rPr>
          <w:rFonts w:eastAsiaTheme="minorEastAsia" w:hint="eastAsia"/>
          <w:lang w:eastAsia="zh-CN"/>
        </w:rPr>
        <w:t xml:space="preserve">, i.e., directly </w:t>
      </w:r>
      <w:r>
        <w:rPr>
          <w:rFonts w:eastAsiaTheme="minorEastAsia"/>
        </w:rPr>
        <w:t>increase</w:t>
      </w:r>
      <w:r>
        <w:rPr>
          <w:rFonts w:eastAsiaTheme="minorEastAsia" w:hint="eastAsia"/>
          <w:lang w:eastAsia="zh-CN"/>
        </w:rPr>
        <w:t xml:space="preserve"> footprint diameter (or adjacent beam spacing) </w:t>
      </w:r>
      <w:r>
        <w:rPr>
          <w:rFonts w:eastAsiaTheme="minorEastAsia"/>
        </w:rPr>
        <w:t>by keeping the same HPBW</w:t>
      </w:r>
      <w:r>
        <w:rPr>
          <w:rFonts w:eastAsiaTheme="minorEastAsia" w:hint="eastAsia"/>
          <w:lang w:eastAsia="zh-CN"/>
        </w:rPr>
        <w:t xml:space="preserve">. </w:t>
      </w:r>
    </w:p>
    <w:p w:rsidR="002A5EAA" w:rsidRDefault="00AB07BC">
      <w:pPr>
        <w:ind w:leftChars="100" w:left="200"/>
        <w:rPr>
          <w:rFonts w:eastAsiaTheme="minorEastAsia"/>
          <w:lang w:eastAsia="zh-CN"/>
        </w:rPr>
      </w:pPr>
      <w:r>
        <w:rPr>
          <w:rFonts w:eastAsiaTheme="minorEastAsia" w:hint="eastAsia"/>
          <w:lang w:eastAsia="zh-CN"/>
        </w:rPr>
        <w:t xml:space="preserve">This way may be difficult due to the antenna gain loss with larger azimuth angle required by the extended footprint diameter. The antenna gain of the phased array antenna for S-band is provided in </w:t>
      </w:r>
      <w:r>
        <w:rPr>
          <w:rFonts w:eastAsiaTheme="minorEastAsia" w:hint="eastAsia"/>
          <w:lang w:eastAsia="zh-CN"/>
        </w:rPr>
        <w:fldChar w:fldCharType="begin"/>
      </w:r>
      <w:r>
        <w:rPr>
          <w:rFonts w:eastAsiaTheme="minorEastAsia" w:hint="eastAsia"/>
          <w:lang w:eastAsia="zh-CN"/>
        </w:rPr>
        <w:instrText xml:space="preserve"> REF _Ref22616 \h </w:instrText>
      </w:r>
      <w:r>
        <w:rPr>
          <w:rFonts w:eastAsiaTheme="minorEastAsia" w:hint="eastAsia"/>
          <w:lang w:eastAsia="zh-CN"/>
        </w:rPr>
      </w:r>
      <w:r>
        <w:rPr>
          <w:rFonts w:eastAsiaTheme="minorEastAsia" w:hint="eastAsia"/>
          <w:lang w:eastAsia="zh-CN"/>
        </w:rPr>
        <w:fldChar w:fldCharType="separate"/>
      </w:r>
      <w:r>
        <w:t>Figure 1</w:t>
      </w:r>
      <w:r>
        <w:rPr>
          <w:rFonts w:eastAsiaTheme="minorEastAsia" w:hint="eastAsia"/>
          <w:lang w:eastAsia="zh-CN"/>
        </w:rPr>
        <w:fldChar w:fldCharType="end"/>
      </w:r>
      <w:r>
        <w:rPr>
          <w:rFonts w:eastAsiaTheme="minorEastAsia" w:hint="eastAsia"/>
          <w:lang w:eastAsia="zh-CN"/>
        </w:rPr>
        <w:t xml:space="preserve">. It is observed that the antenna gain decreases rapidly with the growth of azimuth angle. </w:t>
      </w:r>
    </w:p>
    <w:p w:rsidR="002A5EAA" w:rsidRDefault="00AB07BC">
      <w:pPr>
        <w:ind w:left="258" w:hangingChars="129" w:hanging="258"/>
        <w:jc w:val="center"/>
        <w:rPr>
          <w:rFonts w:eastAsiaTheme="minorEastAsia"/>
          <w:sz w:val="22"/>
          <w:lang w:eastAsia="ko-KR"/>
        </w:rPr>
      </w:pPr>
      <w:r>
        <w:rPr>
          <w:noProof/>
        </w:rPr>
        <w:drawing>
          <wp:inline distT="0" distB="0" distL="114300" distR="114300">
            <wp:extent cx="4051300" cy="1630045"/>
            <wp:effectExtent l="0" t="0" r="635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083231" cy="1642939"/>
                    </a:xfrm>
                    <a:prstGeom prst="rect">
                      <a:avLst/>
                    </a:prstGeom>
                    <a:noFill/>
                    <a:ln>
                      <a:noFill/>
                    </a:ln>
                  </pic:spPr>
                </pic:pic>
              </a:graphicData>
            </a:graphic>
          </wp:inline>
        </w:drawing>
      </w:r>
    </w:p>
    <w:p w:rsidR="002A5EAA" w:rsidRDefault="00AB07BC">
      <w:pPr>
        <w:pStyle w:val="a6"/>
        <w:ind w:left="259" w:hangingChars="129" w:hanging="259"/>
        <w:rPr>
          <w:lang w:val="en-US"/>
        </w:rPr>
      </w:pPr>
      <w:bookmarkStart w:id="6" w:name="_Ref22616"/>
      <w:r>
        <w:t xml:space="preserve">Figure </w:t>
      </w:r>
      <w:r>
        <w:fldChar w:fldCharType="begin"/>
      </w:r>
      <w:r>
        <w:instrText xml:space="preserve"> SEQ Figure \* ARABIC </w:instrText>
      </w:r>
      <w:r>
        <w:fldChar w:fldCharType="separate"/>
      </w:r>
      <w:r>
        <w:t>1</w:t>
      </w:r>
      <w:r>
        <w:fldChar w:fldCharType="end"/>
      </w:r>
      <w:bookmarkEnd w:id="6"/>
      <w:r>
        <w:rPr>
          <w:rFonts w:hint="eastAsia"/>
          <w:lang w:val="en-US"/>
        </w:rPr>
        <w:t xml:space="preserve"> A</w:t>
      </w:r>
      <w:proofErr w:type="spellStart"/>
      <w:r>
        <w:rPr>
          <w:rFonts w:hint="eastAsia"/>
          <w:lang w:eastAsia="ko-KR"/>
        </w:rPr>
        <w:t>ntenna</w:t>
      </w:r>
      <w:proofErr w:type="spellEnd"/>
      <w:r>
        <w:rPr>
          <w:rFonts w:hint="eastAsia"/>
          <w:lang w:eastAsia="ko-KR"/>
        </w:rPr>
        <w:t xml:space="preserve"> gain pattern of the phased array antenna</w:t>
      </w:r>
      <w:r>
        <w:rPr>
          <w:rFonts w:hint="eastAsia"/>
          <w:lang w:val="en-US"/>
        </w:rPr>
        <w:t xml:space="preserve"> (</w:t>
      </w:r>
      <w:r>
        <w:rPr>
          <w:rFonts w:hint="eastAsia"/>
          <w:lang w:eastAsia="ko-KR"/>
        </w:rPr>
        <w:t>S-band</w:t>
      </w:r>
      <w:r>
        <w:rPr>
          <w:rFonts w:hint="eastAsia"/>
          <w:lang w:val="en-US"/>
        </w:rPr>
        <w:t>)</w:t>
      </w:r>
    </w:p>
    <w:p w:rsidR="002A5EAA" w:rsidRDefault="00AB07BC">
      <w:pPr>
        <w:ind w:leftChars="100" w:left="200"/>
        <w:rPr>
          <w:rFonts w:eastAsia="宋体"/>
          <w:szCs w:val="20"/>
          <w:lang w:eastAsia="zh-CN"/>
        </w:rPr>
      </w:pPr>
      <w:r>
        <w:rPr>
          <w:rFonts w:eastAsiaTheme="minorEastAsia" w:hint="eastAsia"/>
          <w:lang w:eastAsia="zh-CN"/>
        </w:rPr>
        <w:t>To cover original beams</w:t>
      </w:r>
      <w:r>
        <w:rPr>
          <w:rFonts w:eastAsiaTheme="minorEastAsia"/>
          <w:lang w:eastAsia="zh-CN"/>
        </w:rPr>
        <w:t>’</w:t>
      </w:r>
      <w:r>
        <w:rPr>
          <w:rFonts w:eastAsiaTheme="minorEastAsia" w:hint="eastAsia"/>
          <w:lang w:eastAsia="zh-CN"/>
        </w:rPr>
        <w:t xml:space="preserve"> footprint (with beam radius of 25km), the beam radius is changed to 50km. The corresponding azimuth angle is </w:t>
      </w:r>
      <m:oMath>
        <m:r>
          <m:rPr>
            <m:sty m:val="p"/>
          </m:rPr>
          <w:rPr>
            <w:rFonts w:ascii="Cambria Math" w:eastAsiaTheme="minorEastAsia" w:hAnsi="Cambria Math" w:hint="eastAsia"/>
            <w:lang w:eastAsia="ko-KR"/>
          </w:rPr>
          <m:t>±</m:t>
        </m:r>
        <m:r>
          <m:rPr>
            <m:sty m:val="p"/>
          </m:rPr>
          <w:rPr>
            <w:rFonts w:ascii="Cambria Math" w:eastAsiaTheme="minorEastAsia" w:hAnsi="Cambria Math"/>
            <w:lang w:eastAsia="zh-CN"/>
          </w:rPr>
          <m:t>4.76</m:t>
        </m:r>
      </m:oMath>
      <w:r>
        <w:rPr>
          <w:rFonts w:eastAsiaTheme="minorEastAsia" w:hint="eastAsia"/>
          <w:lang w:eastAsia="ko-KR"/>
        </w:rPr>
        <w:t xml:space="preserve"> degree</w:t>
      </w:r>
      <w:r>
        <w:rPr>
          <w:rFonts w:eastAsiaTheme="minorEastAsia" w:hint="eastAsia"/>
          <w:lang w:eastAsia="zh-CN"/>
        </w:rPr>
        <w:t xml:space="preserve"> instead of </w:t>
      </w:r>
      <m:oMath>
        <m:r>
          <m:rPr>
            <m:sty m:val="p"/>
          </m:rPr>
          <w:rPr>
            <w:rFonts w:ascii="Cambria Math" w:eastAsiaTheme="minorEastAsia" w:hAnsi="Cambria Math" w:hint="eastAsia"/>
            <w:lang w:eastAsia="ko-KR"/>
          </w:rPr>
          <m:t>±</m:t>
        </m:r>
        <m:r>
          <m:rPr>
            <m:sty m:val="p"/>
          </m:rPr>
          <w:rPr>
            <w:rFonts w:ascii="Cambria Math" w:eastAsiaTheme="minorEastAsia" w:hAnsi="Cambria Math" w:hint="eastAsia"/>
            <w:lang w:eastAsia="ko-KR"/>
          </w:rPr>
          <m:t>2.39</m:t>
        </m:r>
      </m:oMath>
      <w:r>
        <w:rPr>
          <w:rFonts w:eastAsiaTheme="minorEastAsia" w:hint="eastAsia"/>
          <w:lang w:eastAsia="ko-KR"/>
        </w:rPr>
        <w:t xml:space="preserve"> degree</w:t>
      </w:r>
      <w:r>
        <w:rPr>
          <w:rFonts w:eastAsiaTheme="minorEastAsia" w:hint="eastAsia"/>
          <w:lang w:eastAsia="zh-CN"/>
        </w:rPr>
        <w:t xml:space="preserve">. For the nadir beam, the antenna gain loss of the wide beam edge is about 20dB. In </w:t>
      </w:r>
      <w:r>
        <w:rPr>
          <w:rFonts w:eastAsiaTheme="minorEastAsia" w:hint="eastAsia"/>
          <w:lang w:eastAsia="zh-CN"/>
        </w:rPr>
        <w:fldChar w:fldCharType="begin"/>
      </w:r>
      <w:r>
        <w:rPr>
          <w:rFonts w:eastAsiaTheme="minorEastAsia" w:hint="eastAsia"/>
          <w:lang w:eastAsia="zh-CN"/>
        </w:rPr>
        <w:instrText xml:space="preserve"> REF _Ref1848 \h </w:instrText>
      </w:r>
      <w:r>
        <w:rPr>
          <w:rFonts w:eastAsiaTheme="minorEastAsia" w:hint="eastAsia"/>
          <w:lang w:eastAsia="zh-CN"/>
        </w:rPr>
      </w:r>
      <w:r>
        <w:rPr>
          <w:rFonts w:eastAsiaTheme="minorEastAsia" w:hint="eastAsia"/>
          <w:lang w:eastAsia="zh-CN"/>
        </w:rPr>
        <w:fldChar w:fldCharType="separate"/>
      </w:r>
      <w:r>
        <w:t>Table 3</w:t>
      </w:r>
      <w:r>
        <w:rPr>
          <w:rFonts w:eastAsiaTheme="minorEastAsia" w:hint="eastAsia"/>
          <w:lang w:eastAsia="zh-CN"/>
        </w:rPr>
        <w:fldChar w:fldCharType="end"/>
      </w:r>
      <w:r>
        <w:rPr>
          <w:rFonts w:eastAsiaTheme="minorEastAsia" w:hint="eastAsia"/>
          <w:lang w:eastAsia="zh-CN"/>
        </w:rPr>
        <w:t xml:space="preserve">, DL CNR with/without </w:t>
      </w:r>
      <w:r>
        <w:rPr>
          <w:rFonts w:eastAsiaTheme="minorEastAsia"/>
          <w:lang w:eastAsia="zh-CN"/>
        </w:rPr>
        <w:t>increased beam coverage</w:t>
      </w:r>
      <w:r>
        <w:rPr>
          <w:rFonts w:eastAsiaTheme="minorEastAsia" w:hint="eastAsia"/>
          <w:lang w:eastAsia="zh-CN"/>
        </w:rPr>
        <w:t xml:space="preserve"> for LEO600km nadir beam is provided</w:t>
      </w:r>
      <w:r>
        <w:rPr>
          <w:rFonts w:eastAsiaTheme="minorEastAsia"/>
          <w:lang w:eastAsia="zh-CN"/>
        </w:rPr>
        <w:t xml:space="preserve">. </w:t>
      </w:r>
      <w:r>
        <w:rPr>
          <w:rFonts w:eastAsiaTheme="minorEastAsia" w:hint="eastAsia"/>
          <w:lang w:eastAsia="zh-CN"/>
        </w:rPr>
        <w:t xml:space="preserve">It is observed that the CNR at the wide beam edge is too low to support the </w:t>
      </w:r>
      <w:r>
        <w:rPr>
          <w:rFonts w:eastAsia="宋体" w:hint="eastAsia"/>
          <w:szCs w:val="20"/>
          <w:lang w:eastAsia="zh-CN"/>
        </w:rPr>
        <w:t>DL common channels transmission.</w:t>
      </w:r>
    </w:p>
    <w:p w:rsidR="002A5EAA" w:rsidRDefault="00AB07BC">
      <w:pPr>
        <w:pStyle w:val="a6"/>
        <w:rPr>
          <w:lang w:val="en-US"/>
        </w:rPr>
      </w:pPr>
      <w:bookmarkStart w:id="7" w:name="_Ref1848"/>
      <w:r>
        <w:t xml:space="preserve">Table </w:t>
      </w:r>
      <w:r>
        <w:fldChar w:fldCharType="begin"/>
      </w:r>
      <w:r>
        <w:instrText xml:space="preserve"> SEQ Table \* ARABIC </w:instrText>
      </w:r>
      <w:r>
        <w:fldChar w:fldCharType="separate"/>
      </w:r>
      <w:r>
        <w:t>3</w:t>
      </w:r>
      <w:r>
        <w:fldChar w:fldCharType="end"/>
      </w:r>
      <w:bookmarkEnd w:id="7"/>
      <w:r>
        <w:rPr>
          <w:rFonts w:hint="eastAsia"/>
          <w:lang w:val="en-US"/>
        </w:rPr>
        <w:t xml:space="preserve"> DL CNR comparison for LEO600km nadir beam without/with wide beam usage-2</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696"/>
        <w:gridCol w:w="861"/>
        <w:gridCol w:w="478"/>
        <w:gridCol w:w="589"/>
        <w:gridCol w:w="738"/>
        <w:gridCol w:w="695"/>
        <w:gridCol w:w="749"/>
        <w:gridCol w:w="501"/>
        <w:gridCol w:w="593"/>
        <w:gridCol w:w="524"/>
        <w:gridCol w:w="477"/>
        <w:gridCol w:w="477"/>
        <w:gridCol w:w="800"/>
      </w:tblGrid>
      <w:tr w:rsidR="002A5EAA">
        <w:trPr>
          <w:trHeight w:val="1658"/>
        </w:trPr>
        <w:tc>
          <w:tcPr>
            <w:tcW w:w="642"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lastRenderedPageBreak/>
              <w:t>Wide beam usage</w:t>
            </w:r>
          </w:p>
        </w:tc>
        <w:tc>
          <w:tcPr>
            <w:tcW w:w="370"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Satellite parameter set</w:t>
            </w:r>
          </w:p>
        </w:tc>
        <w:tc>
          <w:tcPr>
            <w:tcW w:w="458"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 xml:space="preserve">Azimuth angle </w:t>
            </w:r>
            <w:r>
              <w:rPr>
                <w:rFonts w:ascii="Arial" w:eastAsia="Times New Roman" w:hAnsi="Arial" w:hint="eastAsia"/>
                <w:b/>
                <w:bCs/>
                <w:sz w:val="16"/>
                <w:szCs w:val="16"/>
                <w:lang w:eastAsia="zh-CN"/>
              </w:rPr>
              <w:t>（degree）</w:t>
            </w:r>
          </w:p>
        </w:tc>
        <w:tc>
          <w:tcPr>
            <w:tcW w:w="254"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Frequency [GHz]</w:t>
            </w:r>
          </w:p>
        </w:tc>
        <w:tc>
          <w:tcPr>
            <w:tcW w:w="313"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U</w:t>
            </w:r>
            <w:r>
              <w:rPr>
                <w:rFonts w:ascii="Arial" w:eastAsia="Times New Roman" w:hAnsi="Arial" w:hint="eastAsia"/>
                <w:b/>
                <w:bCs/>
                <w:sz w:val="16"/>
                <w:szCs w:val="16"/>
                <w:lang w:eastAsia="zh-CN"/>
              </w:rPr>
              <w:t>E antenna gain [</w:t>
            </w:r>
            <w:proofErr w:type="spellStart"/>
            <w:r>
              <w:rPr>
                <w:rFonts w:ascii="Arial" w:eastAsia="Times New Roman" w:hAnsi="Arial" w:hint="eastAsia"/>
                <w:b/>
                <w:bCs/>
                <w:sz w:val="16"/>
                <w:szCs w:val="16"/>
                <w:lang w:eastAsia="zh-CN"/>
              </w:rPr>
              <w:t>dBi</w:t>
            </w:r>
            <w:proofErr w:type="spellEnd"/>
            <w:r>
              <w:rPr>
                <w:rFonts w:ascii="Arial" w:eastAsia="Times New Roman" w:hAnsi="Arial" w:hint="eastAsia"/>
                <w:b/>
                <w:bCs/>
                <w:sz w:val="16"/>
                <w:szCs w:val="16"/>
                <w:lang w:eastAsia="zh-CN"/>
              </w:rPr>
              <w:t>]</w:t>
            </w:r>
          </w:p>
        </w:tc>
        <w:tc>
          <w:tcPr>
            <w:tcW w:w="393"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TX: EIRP density [</w:t>
            </w:r>
            <w:proofErr w:type="spellStart"/>
            <w:r>
              <w:rPr>
                <w:rFonts w:ascii="Arial" w:eastAsia="Times New Roman" w:hAnsi="Arial"/>
                <w:b/>
                <w:bCs/>
                <w:sz w:val="16"/>
                <w:szCs w:val="16"/>
                <w:lang w:eastAsia="zh-CN"/>
              </w:rPr>
              <w:t>dBW</w:t>
            </w:r>
            <w:proofErr w:type="spellEnd"/>
            <w:r>
              <w:rPr>
                <w:rFonts w:ascii="Arial" w:eastAsia="Times New Roman" w:hAnsi="Arial"/>
                <w:b/>
                <w:bCs/>
                <w:sz w:val="16"/>
                <w:szCs w:val="16"/>
                <w:lang w:eastAsia="zh-CN"/>
              </w:rPr>
              <w:t>/MHz]</w:t>
            </w:r>
          </w:p>
        </w:tc>
        <w:tc>
          <w:tcPr>
            <w:tcW w:w="370"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RX: G/T [dB/T]</w:t>
            </w:r>
          </w:p>
        </w:tc>
        <w:tc>
          <w:tcPr>
            <w:tcW w:w="399"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Free space path loss [dB]</w:t>
            </w:r>
          </w:p>
        </w:tc>
        <w:tc>
          <w:tcPr>
            <w:tcW w:w="267"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Atmospheric loss [dB]</w:t>
            </w:r>
          </w:p>
        </w:tc>
        <w:tc>
          <w:tcPr>
            <w:tcW w:w="316"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Shadow fading margin [dB]</w:t>
            </w:r>
          </w:p>
        </w:tc>
        <w:tc>
          <w:tcPr>
            <w:tcW w:w="279"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Scintillation Loss [dB]</w:t>
            </w:r>
          </w:p>
        </w:tc>
        <w:tc>
          <w:tcPr>
            <w:tcW w:w="254"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Polarization loss [dB]</w:t>
            </w:r>
          </w:p>
        </w:tc>
        <w:tc>
          <w:tcPr>
            <w:tcW w:w="254"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Additional losses [dB]</w:t>
            </w:r>
          </w:p>
        </w:tc>
        <w:tc>
          <w:tcPr>
            <w:tcW w:w="426" w:type="pct"/>
            <w:shd w:val="clear" w:color="auto" w:fill="auto"/>
            <w:textDirection w:val="btLr"/>
            <w:vAlign w:val="center"/>
          </w:tcPr>
          <w:p w:rsidR="002A5EAA" w:rsidRDefault="00AB07BC">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CNR [dB]</w:t>
            </w:r>
          </w:p>
        </w:tc>
      </w:tr>
      <w:tr w:rsidR="002A5EAA">
        <w:trPr>
          <w:trHeight w:val="327"/>
        </w:trPr>
        <w:tc>
          <w:tcPr>
            <w:tcW w:w="642" w:type="pct"/>
            <w:vMerge w:val="restar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No</w:t>
            </w:r>
          </w:p>
        </w:tc>
        <w:tc>
          <w:tcPr>
            <w:tcW w:w="370" w:type="pct"/>
            <w:vMerge w:val="restar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1-1/2</w:t>
            </w:r>
          </w:p>
        </w:tc>
        <w:tc>
          <w:tcPr>
            <w:tcW w:w="458"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34</w:t>
            </w:r>
          </w:p>
        </w:tc>
        <w:tc>
          <w:tcPr>
            <w:tcW w:w="370"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3.17</w:t>
            </w:r>
          </w:p>
        </w:tc>
      </w:tr>
      <w:tr w:rsidR="002A5EAA">
        <w:trPr>
          <w:trHeight w:val="327"/>
        </w:trPr>
        <w:tc>
          <w:tcPr>
            <w:tcW w:w="642" w:type="pct"/>
            <w:vMerge/>
            <w:shd w:val="clear" w:color="auto" w:fill="auto"/>
            <w:noWrap/>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+/-2.39</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28.96</w:t>
            </w:r>
          </w:p>
        </w:tc>
        <w:tc>
          <w:tcPr>
            <w:tcW w:w="370"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154.04</w:t>
            </w:r>
          </w:p>
        </w:tc>
        <w:tc>
          <w:tcPr>
            <w:tcW w:w="267"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-1.88</w:t>
            </w:r>
          </w:p>
        </w:tc>
      </w:tr>
      <w:tr w:rsidR="002A5EAA">
        <w:trPr>
          <w:trHeight w:val="312"/>
        </w:trPr>
        <w:tc>
          <w:tcPr>
            <w:tcW w:w="642" w:type="pct"/>
            <w:vMerge/>
            <w:shd w:val="clear" w:color="auto" w:fill="auto"/>
            <w:noWrap/>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val="restar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1-3</w:t>
            </w:r>
          </w:p>
        </w:tc>
        <w:tc>
          <w:tcPr>
            <w:tcW w:w="458"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26</w:t>
            </w:r>
          </w:p>
        </w:tc>
        <w:tc>
          <w:tcPr>
            <w:tcW w:w="370"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-4.83</w:t>
            </w:r>
          </w:p>
        </w:tc>
      </w:tr>
      <w:tr w:rsidR="002A5EAA">
        <w:trPr>
          <w:trHeight w:val="327"/>
        </w:trPr>
        <w:tc>
          <w:tcPr>
            <w:tcW w:w="642" w:type="pct"/>
            <w:vMerge/>
            <w:shd w:val="clear" w:color="auto" w:fill="auto"/>
            <w:noWrap/>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+/-2.39</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20.96</w:t>
            </w:r>
          </w:p>
        </w:tc>
        <w:tc>
          <w:tcPr>
            <w:tcW w:w="370"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154.04</w:t>
            </w:r>
          </w:p>
        </w:tc>
        <w:tc>
          <w:tcPr>
            <w:tcW w:w="267"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-9.88</w:t>
            </w:r>
          </w:p>
        </w:tc>
      </w:tr>
      <w:tr w:rsidR="002A5EAA">
        <w:trPr>
          <w:trHeight w:val="327"/>
        </w:trPr>
        <w:tc>
          <w:tcPr>
            <w:tcW w:w="642" w:type="pct"/>
            <w:vMerge w:val="restar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Yes</w:t>
            </w:r>
            <w:r>
              <w:rPr>
                <w:rFonts w:ascii="Arial" w:eastAsia="Times New Roman" w:hAnsi="Arial"/>
                <w:sz w:val="16"/>
                <w:szCs w:val="16"/>
                <w:lang w:eastAsia="zh-CN"/>
              </w:rPr>
              <w:br/>
              <w:t>4 footprints</w:t>
            </w:r>
          </w:p>
        </w:tc>
        <w:tc>
          <w:tcPr>
            <w:tcW w:w="370" w:type="pct"/>
            <w:vMerge w:val="restar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1-1/2</w:t>
            </w:r>
          </w:p>
        </w:tc>
        <w:tc>
          <w:tcPr>
            <w:tcW w:w="458"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34</w:t>
            </w:r>
          </w:p>
        </w:tc>
        <w:tc>
          <w:tcPr>
            <w:tcW w:w="370"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3.17</w:t>
            </w:r>
          </w:p>
        </w:tc>
      </w:tr>
      <w:tr w:rsidR="002A5EAA">
        <w:trPr>
          <w:trHeight w:val="327"/>
        </w:trPr>
        <w:tc>
          <w:tcPr>
            <w:tcW w:w="642" w:type="pct"/>
            <w:vMerge/>
            <w:shd w:val="clear" w:color="auto" w:fill="auto"/>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+/-4.76</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14.14</w:t>
            </w:r>
          </w:p>
        </w:tc>
        <w:tc>
          <w:tcPr>
            <w:tcW w:w="370"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154.06</w:t>
            </w:r>
          </w:p>
        </w:tc>
        <w:tc>
          <w:tcPr>
            <w:tcW w:w="267"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-16.72</w:t>
            </w:r>
          </w:p>
        </w:tc>
      </w:tr>
      <w:tr w:rsidR="002A5EAA">
        <w:trPr>
          <w:trHeight w:val="327"/>
        </w:trPr>
        <w:tc>
          <w:tcPr>
            <w:tcW w:w="642" w:type="pct"/>
            <w:vMerge/>
            <w:shd w:val="clear" w:color="auto" w:fill="auto"/>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val="restar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1-3</w:t>
            </w:r>
          </w:p>
        </w:tc>
        <w:tc>
          <w:tcPr>
            <w:tcW w:w="458"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26</w:t>
            </w:r>
          </w:p>
        </w:tc>
        <w:tc>
          <w:tcPr>
            <w:tcW w:w="370"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-4.83</w:t>
            </w:r>
          </w:p>
        </w:tc>
      </w:tr>
      <w:tr w:rsidR="002A5EAA">
        <w:trPr>
          <w:trHeight w:val="327"/>
        </w:trPr>
        <w:tc>
          <w:tcPr>
            <w:tcW w:w="642" w:type="pct"/>
            <w:vMerge/>
            <w:shd w:val="clear" w:color="auto" w:fill="auto"/>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2A5EAA" w:rsidRDefault="002A5EAA">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+/-4.76</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6.14</w:t>
            </w:r>
          </w:p>
        </w:tc>
        <w:tc>
          <w:tcPr>
            <w:tcW w:w="370"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154.06</w:t>
            </w:r>
          </w:p>
        </w:tc>
        <w:tc>
          <w:tcPr>
            <w:tcW w:w="267"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2A5EAA" w:rsidRDefault="00AB07BC">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-24.72</w:t>
            </w:r>
          </w:p>
        </w:tc>
      </w:tr>
    </w:tbl>
    <w:p w:rsidR="002A5EAA" w:rsidRDefault="00AB07BC">
      <w:pPr>
        <w:spacing w:before="120" w:after="120" w:line="240" w:lineRule="auto"/>
        <w:ind w:left="0"/>
        <w:rPr>
          <w:bCs/>
          <w:i/>
          <w:iCs/>
          <w:lang w:eastAsia="zh-CN"/>
        </w:rPr>
      </w:pPr>
      <w:r>
        <w:rPr>
          <w:rFonts w:hint="eastAsia"/>
          <w:b/>
          <w:bCs/>
          <w:i/>
          <w:iCs/>
          <w:lang w:eastAsia="zh-CN"/>
        </w:rPr>
        <w:t xml:space="preserve">Observation </w:t>
      </w:r>
      <w:r>
        <w:rPr>
          <w:b/>
          <w:bCs/>
          <w:i/>
          <w:iCs/>
          <w:lang w:eastAsia="zh-CN"/>
        </w:rPr>
        <w:t>3</w:t>
      </w:r>
      <w:r>
        <w:rPr>
          <w:rFonts w:hint="eastAsia"/>
          <w:b/>
          <w:bCs/>
          <w:i/>
          <w:iCs/>
          <w:lang w:eastAsia="zh-CN"/>
        </w:rPr>
        <w:t>:</w:t>
      </w:r>
      <w:r>
        <w:rPr>
          <w:rFonts w:hint="eastAsia"/>
          <w:bCs/>
          <w:i/>
          <w:iCs/>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rsidR="002A5EAA" w:rsidRDefault="00AB07BC">
      <w:pPr>
        <w:ind w:left="0"/>
        <w:rPr>
          <w:rFonts w:eastAsiaTheme="minorEastAsia"/>
          <w:lang w:eastAsia="zh-CN"/>
        </w:rPr>
      </w:pPr>
      <w:r>
        <w:rPr>
          <w:rFonts w:eastAsiaTheme="minorEastAsia" w:hint="eastAsia"/>
          <w:lang w:eastAsia="zh-CN"/>
        </w:rPr>
        <w:t>To deal with the insufficient CNR values caused by the wide beam usage, repetition of DL common channels is needed. Consequently, extended SSB periodicity is still necessary since the DL common channels transmission per wide beam needs longer time.</w:t>
      </w:r>
    </w:p>
    <w:p w:rsidR="002A5EAA" w:rsidRDefault="00AB07BC">
      <w:pPr>
        <w:spacing w:beforeLines="50" w:before="120" w:afterLines="50" w:after="120" w:line="240" w:lineRule="auto"/>
        <w:ind w:left="0"/>
        <w:rPr>
          <w:bCs/>
          <w:i/>
          <w:iCs/>
          <w:lang w:eastAsia="zh-CN"/>
        </w:rPr>
      </w:pPr>
      <w:r>
        <w:rPr>
          <w:b/>
          <w:i/>
          <w:szCs w:val="20"/>
        </w:rPr>
        <w:t xml:space="preserve">Proposal </w:t>
      </w:r>
      <w:r>
        <w:rPr>
          <w:rFonts w:eastAsia="宋体" w:hint="eastAsia"/>
          <w:b/>
          <w:i/>
          <w:szCs w:val="20"/>
          <w:lang w:eastAsia="zh-CN"/>
        </w:rPr>
        <w:t>4</w:t>
      </w:r>
      <w:r>
        <w:rPr>
          <w:rFonts w:hint="eastAsia"/>
          <w:b/>
          <w:bCs/>
          <w:i/>
          <w:iCs/>
          <w:lang w:eastAsia="zh-CN"/>
        </w:rPr>
        <w:t>:</w:t>
      </w:r>
      <w:r>
        <w:rPr>
          <w:rFonts w:hint="eastAsia"/>
          <w:bCs/>
          <w:i/>
          <w:iCs/>
          <w:lang w:eastAsia="zh-CN"/>
        </w:rPr>
        <w:t xml:space="preserve"> If wide beam </w:t>
      </w:r>
      <w:r>
        <w:rPr>
          <w:bCs/>
          <w:i/>
          <w:iCs/>
          <w:lang w:eastAsia="zh-CN"/>
        </w:rPr>
        <w:t xml:space="preserve">is used, </w:t>
      </w:r>
      <w:r>
        <w:rPr>
          <w:rFonts w:hint="eastAsia"/>
          <w:bCs/>
          <w:i/>
          <w:iCs/>
          <w:lang w:eastAsia="zh-CN"/>
        </w:rPr>
        <w:t xml:space="preserve">extended SSB periodicity is still necessary since the </w:t>
      </w:r>
      <w:r>
        <w:rPr>
          <w:bCs/>
          <w:i/>
          <w:iCs/>
          <w:lang w:eastAsia="zh-CN"/>
        </w:rPr>
        <w:t xml:space="preserve">longer transmission/reception duration is required for </w:t>
      </w:r>
      <w:r>
        <w:rPr>
          <w:rFonts w:hint="eastAsia"/>
          <w:bCs/>
          <w:i/>
          <w:iCs/>
          <w:lang w:eastAsia="zh-CN"/>
        </w:rPr>
        <w:t>DL</w:t>
      </w:r>
      <w:r>
        <w:rPr>
          <w:bCs/>
          <w:i/>
          <w:iCs/>
          <w:lang w:eastAsia="zh-CN"/>
        </w:rPr>
        <w:t>/UL</w:t>
      </w:r>
      <w:r>
        <w:rPr>
          <w:rFonts w:hint="eastAsia"/>
          <w:bCs/>
          <w:i/>
          <w:iCs/>
          <w:lang w:eastAsia="zh-CN"/>
        </w:rPr>
        <w:t xml:space="preserve"> common channels transmission per wide beam </w:t>
      </w:r>
      <w:r>
        <w:rPr>
          <w:bCs/>
          <w:i/>
          <w:iCs/>
          <w:lang w:eastAsia="zh-CN"/>
        </w:rPr>
        <w:t>to compensate the link budget</w:t>
      </w:r>
      <w:r>
        <w:rPr>
          <w:rFonts w:hint="eastAsia"/>
          <w:bCs/>
          <w:i/>
          <w:iCs/>
          <w:lang w:eastAsia="zh-CN"/>
        </w:rPr>
        <w:t>.</w:t>
      </w:r>
    </w:p>
    <w:p w:rsidR="002A5EAA" w:rsidRDefault="00AB07BC">
      <w:pPr>
        <w:pStyle w:val="3"/>
        <w:numPr>
          <w:ilvl w:val="2"/>
          <w:numId w:val="7"/>
        </w:numPr>
        <w:rPr>
          <w:rFonts w:eastAsia="宋体"/>
          <w:b/>
          <w:sz w:val="22"/>
          <w:szCs w:val="24"/>
          <w:lang w:eastAsia="zh-CN"/>
        </w:rPr>
      </w:pPr>
      <w:r>
        <w:rPr>
          <w:rFonts w:eastAsia="宋体" w:hint="eastAsia"/>
          <w:b/>
          <w:sz w:val="22"/>
          <w:szCs w:val="24"/>
          <w:lang w:eastAsia="zh-CN"/>
        </w:rPr>
        <w:t>Impact of asymmetrical DL/UL beams</w:t>
      </w:r>
    </w:p>
    <w:p w:rsidR="002A5EAA" w:rsidRDefault="00AB07BC">
      <w:pPr>
        <w:ind w:left="0"/>
        <w:rPr>
          <w:rFonts w:eastAsiaTheme="minorEastAsia"/>
          <w:lang w:eastAsia="zh-CN"/>
        </w:rPr>
      </w:pPr>
      <w:r>
        <w:rPr>
          <w:rFonts w:eastAsiaTheme="minorEastAsia" w:hint="eastAsia"/>
          <w:lang w:eastAsia="zh-CN"/>
        </w:rPr>
        <w:t>Possible DL/UL beam layouts are illustrated i</w:t>
      </w:r>
      <w:r>
        <w:rPr>
          <w:rFonts w:eastAsia="宋体" w:hint="eastAsia"/>
          <w:bCs/>
          <w:szCs w:val="20"/>
          <w:lang w:eastAsia="zh-CN"/>
        </w:rPr>
        <w:t xml:space="preserve">n </w:t>
      </w:r>
      <w:r>
        <w:rPr>
          <w:rFonts w:eastAsiaTheme="minorEastAsia" w:hint="eastAsia"/>
          <w:lang w:eastAsia="zh-CN"/>
        </w:rPr>
        <w:fldChar w:fldCharType="begin"/>
      </w:r>
      <w:r>
        <w:rPr>
          <w:rFonts w:eastAsiaTheme="minorEastAsia" w:hint="eastAsia"/>
          <w:lang w:eastAsia="zh-CN"/>
        </w:rPr>
        <w:instrText xml:space="preserve"> REF _Ref9470 \h </w:instrText>
      </w:r>
      <w:r>
        <w:rPr>
          <w:rFonts w:eastAsiaTheme="minorEastAsia" w:hint="eastAsia"/>
          <w:lang w:eastAsia="zh-CN"/>
        </w:rPr>
      </w:r>
      <w:r>
        <w:rPr>
          <w:rFonts w:eastAsiaTheme="minorEastAsia" w:hint="eastAsia"/>
          <w:lang w:eastAsia="zh-CN"/>
        </w:rPr>
        <w:fldChar w:fldCharType="separate"/>
      </w:r>
      <w:r>
        <w:t>Figure 2</w:t>
      </w:r>
      <w:r>
        <w:rPr>
          <w:rFonts w:eastAsiaTheme="minorEastAsia" w:hint="eastAsia"/>
          <w:lang w:eastAsia="zh-CN"/>
        </w:rPr>
        <w:fldChar w:fldCharType="end"/>
      </w:r>
      <w:r>
        <w:rPr>
          <w:rFonts w:eastAsiaTheme="minorEastAsia" w:hint="eastAsia"/>
          <w:lang w:eastAsia="zh-CN"/>
        </w:rPr>
        <w:t xml:space="preserve">, in which a wide DL beam with coverage of 4 narrow UL beams is used as an example. </w:t>
      </w:r>
    </w:p>
    <w:p w:rsidR="002A5EAA" w:rsidRDefault="00AB07BC">
      <w:pPr>
        <w:ind w:left="0"/>
        <w:jc w:val="center"/>
      </w:pPr>
      <w:r>
        <w:rPr>
          <w:noProof/>
        </w:rPr>
        <w:drawing>
          <wp:inline distT="0" distB="0" distL="114300" distR="114300">
            <wp:extent cx="5963285" cy="2313305"/>
            <wp:effectExtent l="0" t="0" r="1079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963285" cy="2313305"/>
                    </a:xfrm>
                    <a:prstGeom prst="rect">
                      <a:avLst/>
                    </a:prstGeom>
                    <a:noFill/>
                    <a:ln>
                      <a:noFill/>
                    </a:ln>
                  </pic:spPr>
                </pic:pic>
              </a:graphicData>
            </a:graphic>
          </wp:inline>
        </w:drawing>
      </w:r>
    </w:p>
    <w:p w:rsidR="002A5EAA" w:rsidRDefault="00AB07BC">
      <w:pPr>
        <w:pStyle w:val="a6"/>
        <w:ind w:left="0"/>
        <w:rPr>
          <w:lang w:val="en-US"/>
        </w:rPr>
      </w:pPr>
      <w:bookmarkStart w:id="8" w:name="_Ref9470"/>
      <w:r>
        <w:t xml:space="preserve">Figure </w:t>
      </w:r>
      <w:r>
        <w:fldChar w:fldCharType="begin"/>
      </w:r>
      <w:r>
        <w:instrText xml:space="preserve"> SEQ Figure \* ARABIC </w:instrText>
      </w:r>
      <w:r>
        <w:fldChar w:fldCharType="separate"/>
      </w:r>
      <w:r>
        <w:t>2</w:t>
      </w:r>
      <w:r>
        <w:fldChar w:fldCharType="end"/>
      </w:r>
      <w:bookmarkEnd w:id="8"/>
      <w:r>
        <w:rPr>
          <w:rFonts w:hint="eastAsia"/>
          <w:lang w:val="en-US"/>
        </w:rPr>
        <w:t xml:space="preserve"> Possible DL/UL beam layouts</w:t>
      </w:r>
    </w:p>
    <w:p w:rsidR="002A5EAA" w:rsidRDefault="00AB07BC">
      <w:pPr>
        <w:numPr>
          <w:ilvl w:val="0"/>
          <w:numId w:val="10"/>
        </w:numPr>
        <w:ind w:left="0"/>
        <w:rPr>
          <w:rFonts w:eastAsiaTheme="minorEastAsia"/>
          <w:lang w:eastAsia="zh-CN"/>
        </w:rPr>
      </w:pPr>
      <w:r>
        <w:rPr>
          <w:rFonts w:eastAsiaTheme="minorEastAsia" w:hint="eastAsia"/>
          <w:lang w:eastAsia="zh-CN"/>
        </w:rPr>
        <w:t xml:space="preserve">In </w:t>
      </w:r>
      <w:r>
        <w:rPr>
          <w:rFonts w:eastAsiaTheme="minorEastAsia" w:hint="eastAsia"/>
          <w:lang w:eastAsia="zh-CN"/>
        </w:rPr>
        <w:fldChar w:fldCharType="begin"/>
      </w:r>
      <w:r>
        <w:rPr>
          <w:rFonts w:eastAsiaTheme="minorEastAsia" w:hint="eastAsia"/>
          <w:lang w:eastAsia="zh-CN"/>
        </w:rPr>
        <w:instrText xml:space="preserve"> REF _Ref9470 \h </w:instrText>
      </w:r>
      <w:r>
        <w:rPr>
          <w:rFonts w:eastAsiaTheme="minorEastAsia" w:hint="eastAsia"/>
          <w:lang w:eastAsia="zh-CN"/>
        </w:rPr>
      </w:r>
      <w:r>
        <w:rPr>
          <w:rFonts w:eastAsiaTheme="minorEastAsia" w:hint="eastAsia"/>
          <w:lang w:eastAsia="zh-CN"/>
        </w:rPr>
        <w:fldChar w:fldCharType="separate"/>
      </w:r>
      <w:r>
        <w:t>Figure 2</w:t>
      </w:r>
      <w:r>
        <w:rPr>
          <w:rFonts w:eastAsiaTheme="minorEastAsia" w:hint="eastAsia"/>
          <w:lang w:eastAsia="zh-CN"/>
        </w:rPr>
        <w:fldChar w:fldCharType="end"/>
      </w:r>
      <w:r>
        <w:rPr>
          <w:rFonts w:eastAsiaTheme="minorEastAsia" w:hint="eastAsia"/>
          <w:lang w:eastAsia="zh-CN"/>
        </w:rPr>
        <w:t xml:space="preserve"> (a), symmetrical DL/UL beam is used. In this case,</w:t>
      </w:r>
      <w:r>
        <w:rPr>
          <w:rFonts w:eastAsiaTheme="minorEastAsia"/>
          <w:lang w:eastAsia="zh-CN"/>
        </w:rPr>
        <w:t xml:space="preserve"> the simultaneous service are provided for both DL and UL and </w:t>
      </w:r>
      <w:r>
        <w:rPr>
          <w:rFonts w:eastAsiaTheme="minorEastAsia" w:hint="eastAsia"/>
          <w:lang w:eastAsia="zh-CN"/>
        </w:rPr>
        <w:t xml:space="preserve"> all UEs in the DL beam coverage can use the associated RO for SSB0 for their initial access</w:t>
      </w:r>
      <w:r>
        <w:rPr>
          <w:rFonts w:eastAsiaTheme="minorEastAsia"/>
          <w:lang w:eastAsia="zh-CN"/>
        </w:rPr>
        <w:t xml:space="preserve"> within the dwell time for the both DL and UL.</w:t>
      </w:r>
    </w:p>
    <w:p w:rsidR="002A5EAA" w:rsidRDefault="00AB07BC">
      <w:pPr>
        <w:numPr>
          <w:ilvl w:val="0"/>
          <w:numId w:val="10"/>
        </w:numPr>
        <w:ind w:left="0"/>
        <w:rPr>
          <w:rFonts w:eastAsiaTheme="minorEastAsia"/>
          <w:lang w:eastAsia="zh-CN"/>
        </w:rPr>
      </w:pPr>
      <w:r>
        <w:rPr>
          <w:rFonts w:eastAsiaTheme="minorEastAsia" w:hint="eastAsia"/>
          <w:lang w:eastAsia="zh-CN"/>
        </w:rPr>
        <w:lastRenderedPageBreak/>
        <w:t xml:space="preserve">In </w:t>
      </w:r>
      <w:r>
        <w:rPr>
          <w:rFonts w:eastAsiaTheme="minorEastAsia" w:hint="eastAsia"/>
          <w:lang w:eastAsia="zh-CN"/>
        </w:rPr>
        <w:fldChar w:fldCharType="begin"/>
      </w:r>
      <w:r>
        <w:rPr>
          <w:rFonts w:eastAsiaTheme="minorEastAsia" w:hint="eastAsia"/>
          <w:lang w:eastAsia="zh-CN"/>
        </w:rPr>
        <w:instrText xml:space="preserve"> REF _Ref9470 \h </w:instrText>
      </w:r>
      <w:r>
        <w:rPr>
          <w:rFonts w:eastAsiaTheme="minorEastAsia" w:hint="eastAsia"/>
          <w:lang w:eastAsia="zh-CN"/>
        </w:rPr>
      </w:r>
      <w:r>
        <w:rPr>
          <w:rFonts w:eastAsiaTheme="minorEastAsia" w:hint="eastAsia"/>
          <w:lang w:eastAsia="zh-CN"/>
        </w:rPr>
        <w:fldChar w:fldCharType="separate"/>
      </w:r>
      <w:r>
        <w:t>Figure 2</w:t>
      </w:r>
      <w:r>
        <w:rPr>
          <w:rFonts w:eastAsiaTheme="minorEastAsia" w:hint="eastAsia"/>
          <w:lang w:eastAsia="zh-CN"/>
        </w:rPr>
        <w:fldChar w:fldCharType="end"/>
      </w:r>
      <w:r>
        <w:rPr>
          <w:rFonts w:eastAsiaTheme="minorEastAsia" w:hint="eastAsia"/>
          <w:lang w:eastAsia="zh-CN"/>
        </w:rPr>
        <w:t xml:space="preserve"> (b), </w:t>
      </w:r>
      <w:r>
        <w:rPr>
          <w:rFonts w:eastAsiaTheme="minorEastAsia"/>
          <w:lang w:eastAsia="zh-CN"/>
        </w:rPr>
        <w:t xml:space="preserve">although </w:t>
      </w:r>
      <w:r>
        <w:rPr>
          <w:rFonts w:eastAsiaTheme="minorEastAsia" w:hint="eastAsia"/>
          <w:lang w:eastAsia="zh-CN"/>
        </w:rPr>
        <w:t>the same number of UL/DL beams is assumed</w:t>
      </w:r>
      <w:r>
        <w:rPr>
          <w:rFonts w:eastAsiaTheme="minorEastAsia"/>
          <w:lang w:eastAsia="zh-CN"/>
        </w:rPr>
        <w:t>, the narrow beam is assumed for UL.</w:t>
      </w:r>
      <w:r>
        <w:rPr>
          <w:rFonts w:eastAsiaTheme="minorEastAsia" w:hint="eastAsia"/>
          <w:lang w:eastAsia="zh-CN"/>
        </w:rPr>
        <w:t xml:space="preserve"> Since the coverage of UL beam is only part of the DL beam, only UEs in one of the UL beams can use the associated RO for SSB0 for their initial access. To serve all UEs in the DL beam coverage, UL beam sweeping can be used. Consequently, 4*SSB periodicity is needed to support all UEs</w:t>
      </w:r>
      <w:r>
        <w:rPr>
          <w:rFonts w:eastAsiaTheme="minorEastAsia"/>
          <w:lang w:eastAsia="zh-CN"/>
        </w:rPr>
        <w:t>’</w:t>
      </w:r>
      <w:r>
        <w:rPr>
          <w:rFonts w:eastAsiaTheme="minorEastAsia" w:hint="eastAsia"/>
          <w:lang w:eastAsia="zh-CN"/>
        </w:rPr>
        <w:t xml:space="preserve"> initial access </w:t>
      </w:r>
      <w:r>
        <w:rPr>
          <w:rFonts w:eastAsiaTheme="minorEastAsia"/>
          <w:lang w:eastAsia="zh-CN"/>
        </w:rPr>
        <w:t xml:space="preserve">within </w:t>
      </w:r>
      <w:r>
        <w:rPr>
          <w:rFonts w:eastAsiaTheme="minorEastAsia" w:hint="eastAsia"/>
          <w:lang w:eastAsia="zh-CN"/>
        </w:rPr>
        <w:t xml:space="preserve">the DL beam coverage, which means </w:t>
      </w:r>
      <w:r>
        <w:rPr>
          <w:rFonts w:eastAsiaTheme="minorEastAsia"/>
          <w:lang w:eastAsia="zh-CN"/>
        </w:rPr>
        <w:t xml:space="preserve">that </w:t>
      </w:r>
      <w:r>
        <w:rPr>
          <w:rFonts w:eastAsiaTheme="minorEastAsia" w:hint="eastAsia"/>
          <w:lang w:eastAsia="zh-CN"/>
        </w:rPr>
        <w:t xml:space="preserve">the dwell time of the DL </w:t>
      </w:r>
      <w:r>
        <w:rPr>
          <w:rFonts w:eastAsiaTheme="minorEastAsia"/>
          <w:lang w:eastAsia="zh-CN"/>
        </w:rPr>
        <w:t xml:space="preserve">wider </w:t>
      </w:r>
      <w:r>
        <w:rPr>
          <w:rFonts w:eastAsiaTheme="minorEastAsia" w:hint="eastAsia"/>
          <w:lang w:eastAsia="zh-CN"/>
        </w:rPr>
        <w:t xml:space="preserve">beam </w:t>
      </w:r>
      <w:r>
        <w:rPr>
          <w:rFonts w:eastAsiaTheme="minorEastAsia"/>
          <w:lang w:eastAsia="zh-CN"/>
        </w:rPr>
        <w:t>is further extended and merits of the introduction wider beam is not valid.</w:t>
      </w:r>
      <w:r>
        <w:rPr>
          <w:rFonts w:eastAsiaTheme="minorEastAsia" w:hint="eastAsia"/>
          <w:lang w:eastAsia="zh-CN"/>
        </w:rPr>
        <w:t xml:space="preserve"> In addition, a UE may not be able to determine its UL beam correctly and waste energy due to unsuccessful RACH attempts.</w:t>
      </w:r>
    </w:p>
    <w:p w:rsidR="002A5EAA" w:rsidRDefault="00AB07BC">
      <w:pPr>
        <w:numPr>
          <w:ilvl w:val="0"/>
          <w:numId w:val="10"/>
        </w:numPr>
        <w:ind w:left="0"/>
        <w:rPr>
          <w:rFonts w:eastAsiaTheme="minorEastAsia"/>
          <w:lang w:eastAsia="zh-CN"/>
        </w:rPr>
      </w:pPr>
      <w:r>
        <w:rPr>
          <w:rFonts w:eastAsiaTheme="minorEastAsia" w:hint="eastAsia"/>
          <w:lang w:eastAsia="zh-CN"/>
        </w:rPr>
        <w:t xml:space="preserve">In </w:t>
      </w:r>
      <w:r>
        <w:rPr>
          <w:rFonts w:eastAsiaTheme="minorEastAsia" w:hint="eastAsia"/>
          <w:lang w:eastAsia="zh-CN"/>
        </w:rPr>
        <w:fldChar w:fldCharType="begin"/>
      </w:r>
      <w:r>
        <w:rPr>
          <w:rFonts w:eastAsiaTheme="minorEastAsia" w:hint="eastAsia"/>
          <w:lang w:eastAsia="zh-CN"/>
        </w:rPr>
        <w:instrText xml:space="preserve"> REF _Ref9470 \h </w:instrText>
      </w:r>
      <w:r>
        <w:rPr>
          <w:rFonts w:eastAsiaTheme="minorEastAsia" w:hint="eastAsia"/>
          <w:lang w:eastAsia="zh-CN"/>
        </w:rPr>
      </w:r>
      <w:r>
        <w:rPr>
          <w:rFonts w:eastAsiaTheme="minorEastAsia" w:hint="eastAsia"/>
          <w:lang w:eastAsia="zh-CN"/>
        </w:rPr>
        <w:fldChar w:fldCharType="separate"/>
      </w:r>
      <w:r>
        <w:t>Figure 2</w:t>
      </w:r>
      <w:r>
        <w:rPr>
          <w:rFonts w:eastAsiaTheme="minorEastAsia" w:hint="eastAsia"/>
          <w:lang w:eastAsia="zh-CN"/>
        </w:rPr>
        <w:fldChar w:fldCharType="end"/>
      </w:r>
      <w:r>
        <w:rPr>
          <w:rFonts w:eastAsiaTheme="minorEastAsia" w:hint="eastAsia"/>
          <w:lang w:eastAsia="zh-CN"/>
        </w:rPr>
        <w:t xml:space="preserve"> (c), more simultaneous UL beams than DL beams is assumed. From the viewpoint of a UE, it can perform initial access using the RO associated with the SSB0 as usual. The BS needs to distinguish the UL beam that is used by the UE for its RACH. </w:t>
      </w:r>
      <w:r>
        <w:rPr>
          <w:rFonts w:eastAsiaTheme="minorEastAsia"/>
          <w:lang w:eastAsia="zh-CN"/>
        </w:rPr>
        <w:t xml:space="preserve">However, </w:t>
      </w:r>
      <w:r>
        <w:rPr>
          <w:rFonts w:eastAsiaTheme="minorEastAsia" w:hint="eastAsia"/>
          <w:lang w:eastAsia="zh-CN"/>
        </w:rPr>
        <w:t xml:space="preserve">it is a </w:t>
      </w:r>
      <w:r>
        <w:rPr>
          <w:rFonts w:eastAsiaTheme="minorEastAsia"/>
          <w:lang w:eastAsia="zh-CN"/>
        </w:rPr>
        <w:t>not pra</w:t>
      </w:r>
      <w:r>
        <w:rPr>
          <w:rFonts w:eastAsiaTheme="minorEastAsia" w:hint="eastAsia"/>
          <w:lang w:eastAsia="zh-CN"/>
        </w:rPr>
        <w:t>c</w:t>
      </w:r>
      <w:r>
        <w:rPr>
          <w:rFonts w:eastAsiaTheme="minorEastAsia"/>
          <w:lang w:eastAsia="zh-CN"/>
        </w:rPr>
        <w:t xml:space="preserve">tical to support </w:t>
      </w:r>
      <w:r>
        <w:rPr>
          <w:rFonts w:eastAsiaTheme="minorEastAsia" w:hint="eastAsia"/>
          <w:lang w:eastAsia="zh-CN"/>
        </w:rPr>
        <w:t xml:space="preserve">much more simultaneous </w:t>
      </w:r>
      <w:r>
        <w:rPr>
          <w:rFonts w:eastAsia="宋体" w:hint="eastAsia"/>
          <w:bCs/>
          <w:szCs w:val="20"/>
          <w:lang w:eastAsia="zh-CN"/>
        </w:rPr>
        <w:t xml:space="preserve">UL beams than the </w:t>
      </w:r>
      <w:r>
        <w:rPr>
          <w:rFonts w:eastAsiaTheme="minorEastAsia" w:hint="eastAsia"/>
          <w:lang w:eastAsia="zh-CN"/>
        </w:rPr>
        <w:t>DL beams</w:t>
      </w:r>
      <w:r>
        <w:rPr>
          <w:rFonts w:eastAsiaTheme="minorEastAsia"/>
          <w:lang w:eastAsia="zh-CN"/>
        </w:rPr>
        <w:t xml:space="preserve"> in satellite</w:t>
      </w:r>
      <w:r>
        <w:rPr>
          <w:rFonts w:eastAsiaTheme="minorEastAsia" w:hint="eastAsia"/>
          <w:lang w:eastAsia="zh-CN"/>
        </w:rPr>
        <w:t xml:space="preserve">. In addition, if the BS </w:t>
      </w:r>
      <w:proofErr w:type="spellStart"/>
      <w:r>
        <w:rPr>
          <w:rFonts w:eastAsiaTheme="minorEastAsia" w:hint="eastAsia"/>
          <w:lang w:eastAsia="zh-CN"/>
        </w:rPr>
        <w:t>can not</w:t>
      </w:r>
      <w:proofErr w:type="spellEnd"/>
      <w:r>
        <w:rPr>
          <w:rFonts w:eastAsiaTheme="minorEastAsia" w:hint="eastAsia"/>
          <w:lang w:eastAsia="zh-CN"/>
        </w:rPr>
        <w:t xml:space="preserve"> correctly </w:t>
      </w:r>
      <w:r>
        <w:rPr>
          <w:rFonts w:eastAsiaTheme="minorEastAsia"/>
          <w:lang w:eastAsia="zh-CN"/>
        </w:rPr>
        <w:t>distinguish</w:t>
      </w:r>
      <w:r>
        <w:rPr>
          <w:rFonts w:eastAsiaTheme="minorEastAsia" w:hint="eastAsia"/>
          <w:lang w:eastAsia="zh-CN"/>
        </w:rPr>
        <w:t xml:space="preserve"> the UL beam used by the UE, the performance of following RACH procedure </w:t>
      </w:r>
      <w:r>
        <w:rPr>
          <w:rFonts w:eastAsiaTheme="minorEastAsia"/>
          <w:lang w:eastAsia="zh-CN"/>
        </w:rPr>
        <w:t>will</w:t>
      </w:r>
      <w:r>
        <w:rPr>
          <w:rFonts w:eastAsiaTheme="minorEastAsia" w:hint="eastAsia"/>
          <w:lang w:eastAsia="zh-CN"/>
        </w:rPr>
        <w:t xml:space="preserve"> be largely impacte</w:t>
      </w:r>
      <w:r>
        <w:rPr>
          <w:rFonts w:eastAsiaTheme="minorEastAsia"/>
          <w:lang w:eastAsia="zh-CN"/>
        </w:rPr>
        <w:t>d</w:t>
      </w:r>
      <w:r>
        <w:rPr>
          <w:rFonts w:eastAsiaTheme="minorEastAsia" w:hint="eastAsia"/>
          <w:lang w:eastAsia="zh-CN"/>
        </w:rPr>
        <w:t>.</w:t>
      </w:r>
    </w:p>
    <w:p w:rsidR="002A5EAA" w:rsidRDefault="00AB07BC">
      <w:pPr>
        <w:spacing w:before="120" w:after="120" w:line="240" w:lineRule="auto"/>
        <w:ind w:left="0"/>
        <w:rPr>
          <w:bCs/>
          <w:i/>
          <w:iCs/>
          <w:lang w:eastAsia="zh-CN"/>
        </w:rPr>
      </w:pPr>
      <w:r>
        <w:rPr>
          <w:rFonts w:hint="eastAsia"/>
          <w:b/>
          <w:bCs/>
          <w:i/>
          <w:iCs/>
          <w:lang w:eastAsia="zh-CN"/>
        </w:rPr>
        <w:t>Observation 4:</w:t>
      </w:r>
      <w:r>
        <w:rPr>
          <w:rFonts w:hint="eastAsia"/>
          <w:bCs/>
          <w:i/>
          <w:iCs/>
          <w:lang w:eastAsia="zh-CN"/>
        </w:rPr>
        <w:t xml:space="preserve"> If asymmetrical DL/UL beams and the same number of UL/DL beams is assumed, </w:t>
      </w:r>
      <w:r>
        <w:rPr>
          <w:bCs/>
          <w:i/>
          <w:iCs/>
          <w:lang w:eastAsia="zh-CN"/>
        </w:rPr>
        <w:t>the larger dwell time of DL is still required to enable the transmission of  all UEs due to the UL beam hopping</w:t>
      </w:r>
      <w:r>
        <w:rPr>
          <w:rFonts w:hint="eastAsia"/>
          <w:bCs/>
          <w:i/>
          <w:iCs/>
          <w:lang w:eastAsia="zh-CN"/>
        </w:rPr>
        <w:t xml:space="preserve">. </w:t>
      </w:r>
    </w:p>
    <w:p w:rsidR="002A5EAA" w:rsidRDefault="00AB07BC">
      <w:pPr>
        <w:spacing w:before="120" w:after="120" w:line="240" w:lineRule="auto"/>
        <w:ind w:left="0"/>
        <w:rPr>
          <w:bCs/>
          <w:i/>
          <w:iCs/>
          <w:lang w:eastAsia="zh-CN"/>
        </w:rPr>
      </w:pPr>
      <w:r>
        <w:rPr>
          <w:rFonts w:hint="eastAsia"/>
          <w:b/>
          <w:bCs/>
          <w:i/>
          <w:iCs/>
          <w:lang w:eastAsia="zh-CN"/>
        </w:rPr>
        <w:t>Observation 5:</w:t>
      </w:r>
      <w:r>
        <w:rPr>
          <w:rFonts w:hint="eastAsia"/>
          <w:bCs/>
          <w:i/>
          <w:iCs/>
          <w:lang w:eastAsia="zh-CN"/>
        </w:rPr>
        <w:t xml:space="preserve"> If asymmetrical DL/UL beams more simultaneous UL beams than DL beams is assumed, undesirable complexity is required at </w:t>
      </w:r>
      <w:r>
        <w:rPr>
          <w:bCs/>
          <w:i/>
          <w:iCs/>
          <w:lang w:eastAsia="zh-CN"/>
        </w:rPr>
        <w:t>satellite</w:t>
      </w:r>
      <w:r>
        <w:rPr>
          <w:rFonts w:hint="eastAsia"/>
          <w:bCs/>
          <w:i/>
          <w:iCs/>
          <w:lang w:eastAsia="zh-CN"/>
        </w:rPr>
        <w:t xml:space="preserve"> side </w:t>
      </w:r>
      <w:r>
        <w:rPr>
          <w:bCs/>
          <w:i/>
          <w:iCs/>
          <w:lang w:eastAsia="zh-CN"/>
        </w:rPr>
        <w:t xml:space="preserve">with </w:t>
      </w:r>
      <w:r>
        <w:rPr>
          <w:rFonts w:hint="eastAsia"/>
          <w:bCs/>
          <w:i/>
          <w:iCs/>
          <w:lang w:eastAsia="zh-CN"/>
        </w:rPr>
        <w:t xml:space="preserve">RACH performance degradation </w:t>
      </w:r>
      <w:r>
        <w:rPr>
          <w:bCs/>
          <w:i/>
          <w:iCs/>
          <w:lang w:eastAsia="zh-CN"/>
        </w:rPr>
        <w:t xml:space="preserve">if incorrect </w:t>
      </w:r>
      <w:r>
        <w:rPr>
          <w:rFonts w:hint="eastAsia"/>
          <w:bCs/>
          <w:i/>
          <w:iCs/>
          <w:lang w:eastAsia="zh-CN"/>
        </w:rPr>
        <w:t xml:space="preserve">UL beam </w:t>
      </w:r>
      <w:r>
        <w:rPr>
          <w:bCs/>
          <w:i/>
          <w:iCs/>
          <w:lang w:eastAsia="zh-CN"/>
        </w:rPr>
        <w:t xml:space="preserve">is </w:t>
      </w:r>
      <w:r>
        <w:rPr>
          <w:rFonts w:hint="eastAsia"/>
          <w:bCs/>
          <w:i/>
          <w:iCs/>
          <w:lang w:eastAsia="zh-CN"/>
        </w:rPr>
        <w:t>identified.</w:t>
      </w:r>
    </w:p>
    <w:p w:rsidR="002A5EAA" w:rsidRDefault="00AB07BC">
      <w:pPr>
        <w:spacing w:beforeLines="50" w:before="120" w:afterLines="50" w:after="120" w:line="240" w:lineRule="auto"/>
        <w:ind w:left="0"/>
        <w:rPr>
          <w:bCs/>
          <w:i/>
          <w:iCs/>
          <w:lang w:eastAsia="zh-CN"/>
        </w:rPr>
      </w:pPr>
      <w:r>
        <w:rPr>
          <w:b/>
          <w:i/>
          <w:szCs w:val="20"/>
        </w:rPr>
        <w:t xml:space="preserve">Proposal </w:t>
      </w:r>
      <w:r>
        <w:rPr>
          <w:rFonts w:eastAsia="宋体" w:hint="eastAsia"/>
          <w:b/>
          <w:i/>
          <w:szCs w:val="20"/>
          <w:lang w:eastAsia="zh-CN"/>
        </w:rPr>
        <w:t>5</w:t>
      </w:r>
      <w:r>
        <w:rPr>
          <w:rFonts w:hint="eastAsia"/>
          <w:b/>
          <w:bCs/>
          <w:i/>
          <w:iCs/>
          <w:lang w:eastAsia="zh-CN"/>
        </w:rPr>
        <w:t>:</w:t>
      </w:r>
      <w:r>
        <w:rPr>
          <w:rFonts w:hint="eastAsia"/>
          <w:bCs/>
          <w:i/>
          <w:iCs/>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rsidR="002A5EAA" w:rsidRDefault="00AB07BC">
      <w:pPr>
        <w:pStyle w:val="1"/>
        <w:keepNext w:val="0"/>
        <w:keepLines w:val="0"/>
        <w:widowControl w:val="0"/>
        <w:numPr>
          <w:ilvl w:val="0"/>
          <w:numId w:val="7"/>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Link level analysis</w:t>
      </w:r>
      <w:r>
        <w:rPr>
          <w:rFonts w:eastAsia="黑体" w:cs="Times New Roman"/>
          <w:b/>
          <w:bCs/>
          <w:sz w:val="28"/>
          <w:szCs w:val="30"/>
          <w:lang w:val="en-US"/>
        </w:rPr>
        <w:t xml:space="preserve"> on the DL coverage issues</w:t>
      </w:r>
      <w:bookmarkEnd w:id="3"/>
    </w:p>
    <w:p w:rsidR="002A5EAA" w:rsidRDefault="00AB07BC">
      <w:pPr>
        <w:pStyle w:val="2"/>
        <w:numPr>
          <w:ilvl w:val="1"/>
          <w:numId w:val="7"/>
        </w:numPr>
        <w:rPr>
          <w:rFonts w:eastAsia="宋体"/>
          <w:b/>
          <w:sz w:val="24"/>
          <w:szCs w:val="24"/>
          <w:lang w:eastAsia="zh-CN"/>
        </w:rPr>
      </w:pPr>
      <w:r>
        <w:rPr>
          <w:rFonts w:eastAsia="宋体" w:hint="eastAsia"/>
          <w:b/>
          <w:sz w:val="24"/>
          <w:szCs w:val="24"/>
          <w:lang w:eastAsia="zh-CN"/>
        </w:rPr>
        <w:t>PDCCH</w:t>
      </w:r>
    </w:p>
    <w:p w:rsidR="002A5EAA" w:rsidRDefault="00AB07BC">
      <w:pPr>
        <w:pStyle w:val="3"/>
        <w:numPr>
          <w:ilvl w:val="2"/>
          <w:numId w:val="7"/>
        </w:numPr>
        <w:rPr>
          <w:rFonts w:eastAsia="宋体"/>
          <w:b/>
          <w:sz w:val="21"/>
          <w:szCs w:val="24"/>
          <w:lang w:eastAsia="zh-CN"/>
        </w:rPr>
      </w:pPr>
      <w:r>
        <w:rPr>
          <w:rFonts w:eastAsia="宋体"/>
          <w:b/>
          <w:sz w:val="21"/>
          <w:szCs w:val="24"/>
          <w:lang w:eastAsia="zh-CN"/>
        </w:rPr>
        <w:t>Comparison between potential techniques</w:t>
      </w:r>
    </w:p>
    <w:p w:rsidR="002A5EAA" w:rsidRDefault="00AB07BC">
      <w:pPr>
        <w:ind w:left="0"/>
        <w:rPr>
          <w:rFonts w:eastAsiaTheme="minorEastAsia"/>
          <w:lang w:eastAsia="zh-CN"/>
        </w:rPr>
      </w:pPr>
      <w:r>
        <w:rPr>
          <w:rFonts w:eastAsiaTheme="minorEastAsia" w:hint="eastAsia"/>
          <w:lang w:eastAsia="zh-CN"/>
        </w:rPr>
        <w:t>In</w:t>
      </w:r>
      <w:r>
        <w:rPr>
          <w:rFonts w:eastAsiaTheme="minorEastAsia"/>
          <w:lang w:eastAsia="zh-CN"/>
        </w:rPr>
        <w:t xml:space="preserve"> RAN1#118bis, RAN1 has achieved agreement to support PDCCH CSS enhancement except Type-3 as shown below. However, the detailed solutions are still to be further studied.</w:t>
      </w:r>
    </w:p>
    <w:tbl>
      <w:tblPr>
        <w:tblStyle w:val="afe"/>
        <w:tblW w:w="0" w:type="auto"/>
        <w:tblLook w:val="04A0" w:firstRow="1" w:lastRow="0" w:firstColumn="1" w:lastColumn="0" w:noHBand="0" w:noVBand="1"/>
      </w:tblPr>
      <w:tblGrid>
        <w:gridCol w:w="9394"/>
      </w:tblGrid>
      <w:tr w:rsidR="002A5EAA">
        <w:tc>
          <w:tcPr>
            <w:tcW w:w="9394" w:type="dxa"/>
          </w:tcPr>
          <w:p w:rsidR="002A5EAA" w:rsidRDefault="00AB07BC">
            <w:pPr>
              <w:spacing w:after="0" w:line="240" w:lineRule="auto"/>
              <w:ind w:left="0"/>
              <w:jc w:val="left"/>
              <w:rPr>
                <w:rFonts w:eastAsia="Batang"/>
                <w:szCs w:val="20"/>
                <w:lang w:val="en-GB"/>
              </w:rPr>
            </w:pPr>
            <w:r>
              <w:rPr>
                <w:rFonts w:eastAsia="Batang"/>
                <w:szCs w:val="20"/>
                <w:highlight w:val="green"/>
                <w:lang w:val="en-GB"/>
              </w:rPr>
              <w:t>Agreement</w:t>
            </w:r>
          </w:p>
          <w:p w:rsidR="002A5EAA" w:rsidRDefault="00AB07BC">
            <w:pPr>
              <w:spacing w:after="0" w:line="240" w:lineRule="auto"/>
              <w:ind w:left="0"/>
              <w:jc w:val="left"/>
              <w:rPr>
                <w:rFonts w:eastAsia="Batang"/>
                <w:szCs w:val="20"/>
                <w:lang w:val="en-GB"/>
              </w:rPr>
            </w:pPr>
            <w:r>
              <w:rPr>
                <w:rFonts w:eastAsia="Batang"/>
                <w:szCs w:val="20"/>
                <w:lang w:val="en-GB"/>
              </w:rPr>
              <w:t xml:space="preserve">Support PDCCH CSS Link level enhancement in Rel-19 for all CSS types except type 3. </w:t>
            </w:r>
          </w:p>
          <w:p w:rsidR="002A5EAA" w:rsidRDefault="00AB07BC">
            <w:pPr>
              <w:numPr>
                <w:ilvl w:val="0"/>
                <w:numId w:val="13"/>
              </w:numPr>
              <w:suppressAutoHyphens/>
              <w:spacing w:after="0" w:line="240" w:lineRule="auto"/>
              <w:jc w:val="left"/>
              <w:rPr>
                <w:rFonts w:eastAsia="Batang"/>
                <w:szCs w:val="20"/>
                <w:lang w:val="en-GB" w:eastAsia="zh-CN"/>
              </w:rPr>
            </w:pPr>
            <w:r>
              <w:rPr>
                <w:rFonts w:eastAsia="Batang"/>
                <w:szCs w:val="20"/>
                <w:lang w:val="en-GB" w:eastAsia="zh-CN"/>
              </w:rPr>
              <w:t>The following techniques are for further study:</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szCs w:val="20"/>
                <w:lang w:val="en-GB" w:eastAsia="zh-CN"/>
              </w:rPr>
              <w:t>PDCCH repetition, including:</w:t>
            </w:r>
          </w:p>
          <w:p w:rsidR="002A5EAA" w:rsidRDefault="00AB07BC">
            <w:pPr>
              <w:numPr>
                <w:ilvl w:val="2"/>
                <w:numId w:val="13"/>
              </w:numPr>
              <w:suppressAutoHyphens/>
              <w:spacing w:after="0" w:line="240" w:lineRule="auto"/>
              <w:jc w:val="left"/>
              <w:rPr>
                <w:rFonts w:eastAsia="Batang"/>
                <w:szCs w:val="20"/>
                <w:lang w:val="en-GB" w:eastAsia="zh-CN"/>
              </w:rPr>
            </w:pPr>
            <w:r>
              <w:rPr>
                <w:rFonts w:eastAsia="Batang"/>
                <w:szCs w:val="20"/>
                <w:lang w:val="en-GB" w:eastAsia="zh-CN"/>
              </w:rPr>
              <w:t>Option 1: Intra-slot PDCCH repetition</w:t>
            </w:r>
          </w:p>
          <w:p w:rsidR="002A5EAA" w:rsidRDefault="00AB07BC">
            <w:pPr>
              <w:numPr>
                <w:ilvl w:val="2"/>
                <w:numId w:val="13"/>
              </w:numPr>
              <w:suppressAutoHyphens/>
              <w:spacing w:after="0" w:line="240" w:lineRule="auto"/>
              <w:jc w:val="left"/>
              <w:rPr>
                <w:rFonts w:eastAsia="Batang"/>
                <w:szCs w:val="20"/>
                <w:lang w:val="en-GB" w:eastAsia="zh-CN"/>
              </w:rPr>
            </w:pPr>
            <w:r>
              <w:rPr>
                <w:rFonts w:eastAsia="Batang"/>
                <w:szCs w:val="20"/>
                <w:lang w:val="en-GB" w:eastAsia="zh-CN"/>
              </w:rPr>
              <w:t>Option 2: Inter-slot PDCCH repetition</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szCs w:val="20"/>
                <w:lang w:val="en-GB" w:eastAsia="zh-CN"/>
              </w:rPr>
              <w:t xml:space="preserve">CORESET length (i.e. number of OFDM symbols) extension </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szCs w:val="20"/>
                <w:lang w:val="en-GB" w:eastAsia="zh-CN"/>
              </w:rPr>
              <w:t>DCI format optimization (e.g. size reduction, etc)</w:t>
            </w:r>
          </w:p>
          <w:p w:rsidR="002A5EAA" w:rsidRDefault="00AB07BC">
            <w:pPr>
              <w:numPr>
                <w:ilvl w:val="0"/>
                <w:numId w:val="13"/>
              </w:numPr>
              <w:suppressAutoHyphens/>
              <w:spacing w:after="0" w:line="240" w:lineRule="auto"/>
              <w:jc w:val="left"/>
              <w:rPr>
                <w:rFonts w:eastAsia="Batang"/>
                <w:szCs w:val="20"/>
                <w:lang w:val="en-GB" w:eastAsia="zh-CN"/>
              </w:rPr>
            </w:pPr>
            <w:r>
              <w:rPr>
                <w:rFonts w:eastAsia="Batang" w:hint="eastAsia"/>
                <w:szCs w:val="20"/>
                <w:lang w:val="en-GB" w:eastAsia="zh-CN"/>
              </w:rPr>
              <w:t>N</w:t>
            </w:r>
            <w:r>
              <w:rPr>
                <w:rFonts w:eastAsia="Batang"/>
                <w:szCs w:val="20"/>
                <w:lang w:val="en-GB" w:eastAsia="zh-CN"/>
              </w:rPr>
              <w:t>ote: the same technique is intended to apply to all search space types targeted for link level enhancements</w:t>
            </w:r>
          </w:p>
          <w:p w:rsidR="002A5EAA" w:rsidRDefault="00AB07BC">
            <w:pPr>
              <w:numPr>
                <w:ilvl w:val="0"/>
                <w:numId w:val="13"/>
              </w:numPr>
              <w:suppressAutoHyphens/>
              <w:spacing w:after="0" w:line="240" w:lineRule="auto"/>
              <w:jc w:val="left"/>
              <w:rPr>
                <w:rFonts w:eastAsia="Batang"/>
                <w:szCs w:val="20"/>
                <w:lang w:val="en-GB" w:eastAsia="zh-CN"/>
              </w:rPr>
            </w:pPr>
            <w:r>
              <w:rPr>
                <w:rFonts w:eastAsia="Batang"/>
                <w:szCs w:val="20"/>
                <w:lang w:val="en-GB" w:eastAsia="zh-CN"/>
              </w:rPr>
              <w:t>For the above techniques, at least the following aspects should be discussed for the relevant candidate techniques:</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szCs w:val="20"/>
                <w:lang w:val="en-GB" w:eastAsia="zh-CN"/>
              </w:rPr>
              <w:t>Configuration</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szCs w:val="20"/>
                <w:lang w:val="en-GB" w:eastAsia="zh-CN"/>
              </w:rPr>
              <w:t>Backward compatibility and UE behaviour of legacy UE</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szCs w:val="20"/>
                <w:lang w:val="en-GB" w:eastAsia="zh-CN"/>
              </w:rPr>
              <w:t>Linked Search Space</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szCs w:val="20"/>
                <w:lang w:val="en-GB" w:eastAsia="zh-CN"/>
              </w:rPr>
              <w:t>Blocking probability</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hint="eastAsia"/>
                <w:szCs w:val="20"/>
                <w:lang w:val="en-GB" w:eastAsia="zh-CN"/>
              </w:rPr>
              <w:t>D</w:t>
            </w:r>
            <w:r>
              <w:rPr>
                <w:rFonts w:eastAsia="Batang"/>
                <w:szCs w:val="20"/>
                <w:lang w:val="en-GB" w:eastAsia="zh-CN"/>
              </w:rPr>
              <w:t>CI format size budget</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hint="eastAsia"/>
                <w:szCs w:val="20"/>
                <w:lang w:val="en-GB" w:eastAsia="zh-CN"/>
              </w:rPr>
              <w:t>R</w:t>
            </w:r>
            <w:r>
              <w:rPr>
                <w:rFonts w:eastAsia="Batang"/>
                <w:szCs w:val="20"/>
                <w:lang w:val="en-GB" w:eastAsia="zh-CN"/>
              </w:rPr>
              <w:t>esource overhead</w:t>
            </w:r>
          </w:p>
          <w:p w:rsidR="002A5EAA" w:rsidRDefault="00AB07BC">
            <w:pPr>
              <w:numPr>
                <w:ilvl w:val="1"/>
                <w:numId w:val="13"/>
              </w:numPr>
              <w:suppressAutoHyphens/>
              <w:spacing w:after="0" w:line="240" w:lineRule="auto"/>
              <w:jc w:val="left"/>
              <w:rPr>
                <w:rFonts w:eastAsia="Batang"/>
                <w:szCs w:val="20"/>
                <w:lang w:val="en-GB" w:eastAsia="zh-CN"/>
              </w:rPr>
            </w:pPr>
            <w:r>
              <w:rPr>
                <w:rFonts w:eastAsia="Batang" w:hint="eastAsia"/>
                <w:szCs w:val="20"/>
                <w:lang w:val="en-GB" w:eastAsia="zh-CN"/>
              </w:rPr>
              <w:t>I</w:t>
            </w:r>
            <w:r>
              <w:rPr>
                <w:rFonts w:eastAsia="Batang"/>
                <w:szCs w:val="20"/>
                <w:lang w:val="en-GB" w:eastAsia="zh-CN"/>
              </w:rPr>
              <w:t>mpact on CORESET0</w:t>
            </w:r>
          </w:p>
          <w:p w:rsidR="002A5EAA" w:rsidRDefault="00AB07BC">
            <w:pPr>
              <w:numPr>
                <w:ilvl w:val="0"/>
                <w:numId w:val="13"/>
              </w:numPr>
              <w:suppressAutoHyphens/>
              <w:spacing w:after="0" w:line="240" w:lineRule="auto"/>
              <w:jc w:val="left"/>
              <w:rPr>
                <w:rFonts w:eastAsia="Batang"/>
                <w:szCs w:val="20"/>
                <w:lang w:val="en-GB" w:eastAsia="zh-CN"/>
              </w:rPr>
            </w:pPr>
            <w:r>
              <w:rPr>
                <w:rFonts w:eastAsia="Batang"/>
                <w:szCs w:val="20"/>
                <w:lang w:val="en-GB" w:eastAsia="zh-CN"/>
              </w:rPr>
              <w:t>Focus on coverage enhancement for set 1-3 with a target CNR of -8 dB for NR NTN DL coverage enhancements at link level.</w:t>
            </w:r>
          </w:p>
          <w:p w:rsidR="002A5EAA" w:rsidRDefault="00AB07BC">
            <w:pPr>
              <w:numPr>
                <w:ilvl w:val="0"/>
                <w:numId w:val="13"/>
              </w:numPr>
              <w:suppressAutoHyphens/>
              <w:spacing w:after="0" w:line="240" w:lineRule="auto"/>
              <w:jc w:val="left"/>
              <w:rPr>
                <w:rFonts w:eastAsia="Batang"/>
                <w:szCs w:val="20"/>
                <w:lang w:val="en-GB" w:eastAsia="zh-CN"/>
              </w:rPr>
            </w:pPr>
            <w:r>
              <w:rPr>
                <w:rFonts w:eastAsia="Batang" w:hint="eastAsia"/>
                <w:szCs w:val="20"/>
                <w:lang w:val="en-GB" w:eastAsia="zh-CN"/>
              </w:rPr>
              <w:t>F</w:t>
            </w:r>
            <w:r>
              <w:rPr>
                <w:rFonts w:eastAsia="Batang"/>
                <w:szCs w:val="20"/>
                <w:lang w:val="en-GB" w:eastAsia="zh-CN"/>
              </w:rPr>
              <w:t>FS: whether to apply the selected solution to PDCCH CSS type3 and PDCCH USS</w:t>
            </w:r>
          </w:p>
        </w:tc>
      </w:tr>
    </w:tbl>
    <w:p w:rsidR="002A5EAA" w:rsidRDefault="00AB07BC" w:rsidP="000815A1">
      <w:pPr>
        <w:spacing w:before="120" w:after="120" w:line="240" w:lineRule="auto"/>
        <w:ind w:left="0"/>
        <w:rPr>
          <w:rFonts w:eastAsiaTheme="minorEastAsia"/>
          <w:lang w:eastAsia="zh-CN"/>
        </w:rPr>
      </w:pPr>
      <w:r>
        <w:rPr>
          <w:rFonts w:eastAsiaTheme="minorEastAsia"/>
          <w:lang w:eastAsia="zh-CN"/>
        </w:rPr>
        <w:t xml:space="preserve">In </w:t>
      </w:r>
      <w:r>
        <w:rPr>
          <w:rFonts w:eastAsiaTheme="minorEastAsia" w:hint="eastAsia"/>
          <w:lang w:eastAsia="zh-CN"/>
        </w:rPr>
        <w:t>t</w:t>
      </w:r>
      <w:r>
        <w:rPr>
          <w:rFonts w:eastAsiaTheme="minorEastAsia"/>
          <w:lang w:eastAsia="zh-CN"/>
        </w:rPr>
        <w:t xml:space="preserve">he agreement shown above, </w:t>
      </w:r>
      <w:r w:rsidR="000815A1">
        <w:rPr>
          <w:rFonts w:eastAsiaTheme="minorEastAsia" w:hint="eastAsia"/>
          <w:lang w:eastAsia="zh-CN"/>
        </w:rPr>
        <w:t>three</w:t>
      </w:r>
      <w:r>
        <w:rPr>
          <w:rFonts w:eastAsiaTheme="minorEastAsia"/>
          <w:lang w:eastAsia="zh-CN"/>
        </w:rPr>
        <w:t xml:space="preserve"> </w:t>
      </w:r>
      <w:r w:rsidR="00146A58">
        <w:rPr>
          <w:rFonts w:eastAsiaTheme="minorEastAsia"/>
          <w:lang w:eastAsia="zh-CN"/>
        </w:rPr>
        <w:t>solutions</w:t>
      </w:r>
      <w:r>
        <w:rPr>
          <w:rFonts w:eastAsiaTheme="minorEastAsia"/>
          <w:lang w:eastAsia="zh-CN"/>
        </w:rPr>
        <w:t xml:space="preserve"> are to be further studied. </w:t>
      </w:r>
    </w:p>
    <w:p w:rsidR="002A5EAA" w:rsidRDefault="00AB07BC" w:rsidP="000815A1">
      <w:pPr>
        <w:spacing w:before="120" w:after="120" w:line="240" w:lineRule="auto"/>
        <w:ind w:left="0"/>
        <w:rPr>
          <w:rFonts w:eastAsiaTheme="minorEastAsia"/>
          <w:lang w:eastAsia="zh-CN"/>
        </w:rPr>
      </w:pPr>
      <w:r>
        <w:rPr>
          <w:rFonts w:eastAsiaTheme="minorEastAsia"/>
          <w:lang w:eastAsia="zh-CN"/>
        </w:rPr>
        <w:t xml:space="preserve">Firstly, regarding the two options of PDCCH repetition, inter-slot PDCCH repetition is more preferred. When supporting intra-slot repetition, the additional CORESET for PDCCH repetition may impact the resource of </w:t>
      </w:r>
      <w:r>
        <w:rPr>
          <w:rFonts w:eastAsiaTheme="minorEastAsia" w:hint="eastAsia"/>
          <w:lang w:eastAsia="zh-CN"/>
        </w:rPr>
        <w:t>oth</w:t>
      </w:r>
      <w:r>
        <w:rPr>
          <w:rFonts w:eastAsiaTheme="minorEastAsia"/>
          <w:lang w:eastAsia="zh-CN"/>
        </w:rPr>
        <w:t xml:space="preserve">er </w:t>
      </w:r>
      <w:r>
        <w:rPr>
          <w:rFonts w:eastAsiaTheme="minorEastAsia"/>
          <w:lang w:eastAsia="zh-CN"/>
        </w:rPr>
        <w:lastRenderedPageBreak/>
        <w:t>signals in this slot. For example, the additional CORESET should not overlap the PDSCH DMRS (e.g., when type A mapping is applied) in this slot. And when multiple CORESETs are configured in the slot, the resource for PDSCH transmission may be fragmented and hard to be utilized. When Inter-slot PDCCH repetition is supported, the CORESET in each slot is same as in legacy system, which minimizes the potential spec impact and implementation complexity.</w:t>
      </w:r>
    </w:p>
    <w:p w:rsidR="002A5EAA" w:rsidRDefault="00AB07BC" w:rsidP="000815A1">
      <w:pPr>
        <w:spacing w:before="120" w:after="120" w:line="240" w:lineRule="auto"/>
        <w:ind w:left="0"/>
        <w:rPr>
          <w:rFonts w:eastAsia="宋体"/>
          <w:b/>
          <w:bCs/>
          <w:i/>
          <w:iCs/>
          <w:lang w:eastAsia="zh-CN"/>
        </w:rPr>
      </w:pPr>
      <w:r>
        <w:rPr>
          <w:rFonts w:eastAsia="宋体" w:hint="eastAsia"/>
          <w:b/>
          <w:bCs/>
          <w:i/>
          <w:iCs/>
          <w:lang w:eastAsia="zh-CN"/>
        </w:rPr>
        <w:t>Observation 6:</w:t>
      </w:r>
      <w:r>
        <w:rPr>
          <w:rFonts w:eastAsia="宋体"/>
          <w:b/>
          <w:bCs/>
          <w:i/>
          <w:iCs/>
          <w:lang w:eastAsia="zh-CN"/>
        </w:rPr>
        <w:t xml:space="preserve"> </w:t>
      </w:r>
      <w:r>
        <w:rPr>
          <w:rFonts w:eastAsia="宋体"/>
          <w:bCs/>
          <w:i/>
          <w:iCs/>
          <w:lang w:eastAsia="zh-CN"/>
        </w:rPr>
        <w:t>Inter-slot PDCCH repetition will have less spec impact and implementation complexity compared with Intra-slot PDCCH repetition.</w:t>
      </w:r>
    </w:p>
    <w:p w:rsidR="002A5EAA" w:rsidRDefault="00AB07BC" w:rsidP="000815A1">
      <w:pPr>
        <w:spacing w:before="120" w:after="120" w:line="240" w:lineRule="auto"/>
        <w:ind w:left="0"/>
        <w:rPr>
          <w:rFonts w:eastAsiaTheme="minorEastAsia"/>
          <w:lang w:eastAsia="zh-CN"/>
        </w:rPr>
      </w:pPr>
      <w:r>
        <w:rPr>
          <w:rFonts w:eastAsiaTheme="minorEastAsia"/>
          <w:lang w:eastAsia="zh-CN"/>
        </w:rPr>
        <w:t xml:space="preserve">Regarding CORESET length extension, there will </w:t>
      </w:r>
      <w:r w:rsidR="00A95701">
        <w:rPr>
          <w:rFonts w:eastAsiaTheme="minorEastAsia"/>
          <w:lang w:eastAsia="zh-CN"/>
        </w:rPr>
        <w:t xml:space="preserve">also </w:t>
      </w:r>
      <w:bookmarkStart w:id="9" w:name="_GoBack"/>
      <w:bookmarkEnd w:id="9"/>
      <w:r>
        <w:rPr>
          <w:rFonts w:eastAsiaTheme="minorEastAsia"/>
          <w:lang w:eastAsia="zh-CN"/>
        </w:rPr>
        <w:t xml:space="preserve">be potential impact on other signals, e.g., the position of PDSCH DMRS. In current specification, for Type A mapping of DMRS, the position of first PDSCH DMRS can be at symbol 2 or symbol 3 according to configuration of </w:t>
      </w:r>
      <w:proofErr w:type="spellStart"/>
      <w:r>
        <w:rPr>
          <w:rFonts w:eastAsiaTheme="minorEastAsia"/>
          <w:i/>
          <w:lang w:eastAsia="zh-CN"/>
        </w:rPr>
        <w:t>dmrs</w:t>
      </w:r>
      <w:proofErr w:type="spellEnd"/>
      <w:r>
        <w:rPr>
          <w:rFonts w:eastAsiaTheme="minorEastAsia"/>
          <w:i/>
          <w:lang w:eastAsia="zh-CN"/>
        </w:rPr>
        <w:t>-</w:t>
      </w:r>
      <w:proofErr w:type="spellStart"/>
      <w:r>
        <w:rPr>
          <w:rFonts w:eastAsiaTheme="minorEastAsia"/>
          <w:i/>
          <w:lang w:eastAsia="zh-CN"/>
        </w:rPr>
        <w:t>TypeA</w:t>
      </w:r>
      <w:proofErr w:type="spellEnd"/>
      <w:r>
        <w:rPr>
          <w:rFonts w:eastAsiaTheme="minorEastAsia"/>
          <w:i/>
          <w:lang w:eastAsia="zh-CN"/>
        </w:rPr>
        <w:t>-Position</w:t>
      </w:r>
      <w:r>
        <w:rPr>
          <w:rFonts w:eastAsiaTheme="minorEastAsia"/>
          <w:lang w:eastAsia="zh-CN"/>
        </w:rPr>
        <w:t xml:space="preserve">. If the CORESET length is further extended to 4 or more symbols, it will overlap with the PDSCH DMRS. Hence, additional spec effort and implementation complexity are needed at least for PDSCH DMRS when supporting CORESET length extension. Moreover, there will be backward compatibility issue since legacy UE may not able to monitor the PDCCH on extended CORESET. </w:t>
      </w:r>
    </w:p>
    <w:p w:rsidR="002A5EAA" w:rsidRDefault="00AB07BC" w:rsidP="000815A1">
      <w:pPr>
        <w:spacing w:before="120" w:after="120" w:line="240" w:lineRule="auto"/>
        <w:ind w:left="0"/>
        <w:rPr>
          <w:rFonts w:eastAsia="宋体"/>
          <w:b/>
          <w:bCs/>
          <w:i/>
          <w:iCs/>
          <w:lang w:eastAsia="zh-CN"/>
        </w:rPr>
      </w:pPr>
      <w:r>
        <w:rPr>
          <w:rFonts w:eastAsia="宋体" w:hint="eastAsia"/>
          <w:b/>
          <w:bCs/>
          <w:i/>
          <w:iCs/>
          <w:lang w:eastAsia="zh-CN"/>
        </w:rPr>
        <w:t>Observation 7:</w:t>
      </w:r>
      <w:r>
        <w:rPr>
          <w:rFonts w:eastAsia="宋体"/>
          <w:b/>
          <w:bCs/>
          <w:i/>
          <w:iCs/>
          <w:lang w:eastAsia="zh-CN"/>
        </w:rPr>
        <w:t xml:space="preserve"> </w:t>
      </w:r>
      <w:r>
        <w:rPr>
          <w:rFonts w:eastAsia="宋体"/>
          <w:bCs/>
          <w:i/>
          <w:iCs/>
          <w:lang w:eastAsia="zh-CN"/>
        </w:rPr>
        <w:t>CORESET length extension will cause additional spec impact and implementation complexity at least for PDSCH DMRS.</w:t>
      </w:r>
    </w:p>
    <w:p w:rsidR="002A5EAA" w:rsidRDefault="00AB07BC" w:rsidP="000815A1">
      <w:pPr>
        <w:spacing w:before="120" w:after="120" w:line="240" w:lineRule="auto"/>
        <w:ind w:left="0"/>
        <w:rPr>
          <w:rFonts w:eastAsia="宋体"/>
          <w:bCs/>
          <w:i/>
          <w:iCs/>
          <w:lang w:eastAsia="zh-CN"/>
        </w:rPr>
      </w:pPr>
      <w:r>
        <w:rPr>
          <w:rFonts w:eastAsia="宋体" w:hint="eastAsia"/>
          <w:b/>
          <w:bCs/>
          <w:i/>
          <w:iCs/>
          <w:lang w:eastAsia="zh-CN"/>
        </w:rPr>
        <w:t>Observation 8:</w:t>
      </w:r>
      <w:r>
        <w:rPr>
          <w:rFonts w:eastAsia="宋体"/>
          <w:b/>
          <w:bCs/>
          <w:i/>
          <w:iCs/>
          <w:lang w:eastAsia="zh-CN"/>
        </w:rPr>
        <w:t xml:space="preserve"> </w:t>
      </w:r>
      <w:r>
        <w:rPr>
          <w:rFonts w:eastAsia="宋体"/>
          <w:bCs/>
          <w:i/>
          <w:iCs/>
          <w:lang w:eastAsia="zh-CN"/>
        </w:rPr>
        <w:t>Legacy UE may not able to monitor extended CORESET and enhanced DMRS, i.e., CORESET length extension will have backward compatibility issue.</w:t>
      </w:r>
    </w:p>
    <w:p w:rsidR="002A5EAA" w:rsidRDefault="00AB07BC" w:rsidP="000815A1">
      <w:pPr>
        <w:spacing w:before="12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egarding DCI format optimization, there may be multiple types of solutions to reduce the DCI size, e.g.,</w:t>
      </w:r>
    </w:p>
    <w:p w:rsidR="002A5EAA" w:rsidRDefault="00AB07BC" w:rsidP="000815A1">
      <w:pPr>
        <w:pStyle w:val="aff6"/>
        <w:numPr>
          <w:ilvl w:val="0"/>
          <w:numId w:val="14"/>
        </w:numPr>
        <w:spacing w:before="120" w:after="120"/>
        <w:ind w:leftChars="0"/>
        <w:rPr>
          <w:rFonts w:eastAsiaTheme="minorEastAsia"/>
          <w:lang w:eastAsia="zh-CN"/>
        </w:rPr>
      </w:pPr>
      <w:r>
        <w:rPr>
          <w:rFonts w:eastAsiaTheme="minorEastAsia"/>
          <w:lang w:eastAsia="zh-CN"/>
        </w:rPr>
        <w:t>Reducing bit field in existing DCI format</w:t>
      </w:r>
    </w:p>
    <w:p w:rsidR="002A5EAA" w:rsidRDefault="00AB07BC" w:rsidP="000815A1">
      <w:pPr>
        <w:pStyle w:val="aff6"/>
        <w:numPr>
          <w:ilvl w:val="0"/>
          <w:numId w:val="14"/>
        </w:numPr>
        <w:spacing w:before="120" w:after="120"/>
        <w:ind w:leftChars="0"/>
        <w:rPr>
          <w:rFonts w:eastAsiaTheme="minorEastAsia"/>
          <w:lang w:eastAsia="zh-CN"/>
        </w:rPr>
      </w:pPr>
      <w:r>
        <w:rPr>
          <w:rFonts w:eastAsiaTheme="minorEastAsia"/>
          <w:lang w:eastAsia="zh-CN"/>
        </w:rPr>
        <w:t>Multi-stage DCI, i.e., transmitting different components of DCI in different resources</w:t>
      </w:r>
    </w:p>
    <w:p w:rsidR="002A5EAA" w:rsidRDefault="00AB07BC" w:rsidP="000815A1">
      <w:pPr>
        <w:spacing w:before="120" w:after="120" w:line="240" w:lineRule="auto"/>
        <w:ind w:left="0"/>
        <w:rPr>
          <w:rFonts w:eastAsiaTheme="minorEastAsia"/>
          <w:lang w:eastAsia="zh-CN"/>
        </w:rPr>
      </w:pPr>
      <w:r>
        <w:rPr>
          <w:rFonts w:eastAsiaTheme="minorEastAsia" w:hint="eastAsia"/>
          <w:lang w:eastAsia="zh-CN"/>
        </w:rPr>
        <w:t>T</w:t>
      </w:r>
      <w:r>
        <w:rPr>
          <w:rFonts w:eastAsiaTheme="minorEastAsia"/>
          <w:lang w:eastAsia="zh-CN"/>
        </w:rPr>
        <w:t>he solution of reducing bit field in existing DCI format cannot be a common enhancement since the transmitted information can be varied for different types of DCI. For example, for DCI scheduling SIB, there are large number of reserved bits that may be reduced. However, for DCI scheduling Msg4, there are no spare bits that can be reduced without impacts. The solution of multi-stage DCI will require additional resources for DCI transmission, which is similar to PDCCH repetition. As a result, enhancement similar to PDCCH repetition may be needed. Moreover, legacy UE may not able to monitor the optimized DCI format and hence there can be backward compatibility issue.</w:t>
      </w:r>
    </w:p>
    <w:p w:rsidR="002A5EAA" w:rsidRDefault="00AB07BC">
      <w:pPr>
        <w:spacing w:before="120" w:after="120"/>
        <w:ind w:left="0"/>
        <w:rPr>
          <w:rFonts w:eastAsia="宋体"/>
          <w:b/>
          <w:bCs/>
          <w:i/>
          <w:iCs/>
          <w:lang w:eastAsia="zh-CN"/>
        </w:rPr>
      </w:pPr>
      <w:r>
        <w:rPr>
          <w:rFonts w:eastAsia="宋体" w:hint="eastAsia"/>
          <w:b/>
          <w:bCs/>
          <w:i/>
          <w:iCs/>
          <w:lang w:eastAsia="zh-CN"/>
        </w:rPr>
        <w:t>Observation 9:</w:t>
      </w:r>
      <w:r>
        <w:rPr>
          <w:rFonts w:eastAsia="宋体"/>
          <w:b/>
          <w:bCs/>
          <w:i/>
          <w:iCs/>
          <w:lang w:eastAsia="zh-CN"/>
        </w:rPr>
        <w:t xml:space="preserve"> </w:t>
      </w:r>
      <w:r>
        <w:rPr>
          <w:rFonts w:eastAsia="宋体"/>
          <w:bCs/>
          <w:i/>
          <w:iCs/>
          <w:lang w:eastAsia="zh-CN"/>
        </w:rPr>
        <w:t>DCI format optimization by reducing bit field in DCI format cannot be a common enhancement applicable to all search space types.</w:t>
      </w:r>
    </w:p>
    <w:p w:rsidR="002A5EAA" w:rsidRDefault="00AB07BC">
      <w:pPr>
        <w:spacing w:before="120" w:after="120"/>
        <w:ind w:left="0"/>
        <w:rPr>
          <w:rFonts w:eastAsia="宋体"/>
          <w:bCs/>
          <w:i/>
          <w:iCs/>
          <w:lang w:eastAsia="zh-CN"/>
        </w:rPr>
      </w:pPr>
      <w:r>
        <w:rPr>
          <w:rFonts w:eastAsia="宋体" w:hint="eastAsia"/>
          <w:b/>
          <w:bCs/>
          <w:i/>
          <w:iCs/>
          <w:lang w:eastAsia="zh-CN"/>
        </w:rPr>
        <w:t>Observation 10:</w:t>
      </w:r>
      <w:r>
        <w:rPr>
          <w:rFonts w:eastAsia="宋体"/>
          <w:b/>
          <w:bCs/>
          <w:i/>
          <w:iCs/>
          <w:lang w:eastAsia="zh-CN"/>
        </w:rPr>
        <w:t xml:space="preserve"> </w:t>
      </w:r>
      <w:r>
        <w:rPr>
          <w:rFonts w:eastAsia="宋体"/>
          <w:bCs/>
          <w:i/>
          <w:iCs/>
          <w:lang w:eastAsia="zh-CN"/>
        </w:rPr>
        <w:t>DCI format optimization by multi-stage DCI transmission will require additional transmission resources, and thus require similar enhancement as PDCCH repetition.</w:t>
      </w:r>
    </w:p>
    <w:p w:rsidR="002A5EAA" w:rsidRDefault="00AB07BC">
      <w:pPr>
        <w:spacing w:before="120" w:after="120"/>
        <w:ind w:left="0"/>
        <w:rPr>
          <w:rFonts w:eastAsia="宋体"/>
          <w:bCs/>
          <w:i/>
          <w:iCs/>
          <w:lang w:eastAsia="zh-CN"/>
        </w:rPr>
      </w:pPr>
      <w:r>
        <w:rPr>
          <w:rFonts w:eastAsia="宋体" w:hint="eastAsia"/>
          <w:b/>
          <w:bCs/>
          <w:i/>
          <w:iCs/>
          <w:lang w:eastAsia="zh-CN"/>
        </w:rPr>
        <w:t>Observation 11:</w:t>
      </w:r>
      <w:r>
        <w:rPr>
          <w:rFonts w:eastAsia="宋体"/>
          <w:b/>
          <w:bCs/>
          <w:i/>
          <w:iCs/>
          <w:lang w:eastAsia="zh-CN"/>
        </w:rPr>
        <w:t xml:space="preserve"> </w:t>
      </w:r>
      <w:r>
        <w:rPr>
          <w:rFonts w:eastAsia="宋体"/>
          <w:bCs/>
          <w:i/>
          <w:iCs/>
          <w:lang w:eastAsia="zh-CN"/>
        </w:rPr>
        <w:t>Legacy UE may not able to monitor optimized DCI format, i.e., DCI format optimization will have backward compatibility issue.</w:t>
      </w:r>
    </w:p>
    <w:p w:rsidR="002A5EAA" w:rsidRDefault="00AB07BC">
      <w:pPr>
        <w:ind w:left="0"/>
        <w:rPr>
          <w:rFonts w:eastAsiaTheme="minorEastAsia"/>
          <w:lang w:eastAsia="zh-CN"/>
        </w:rPr>
      </w:pPr>
      <w:r>
        <w:rPr>
          <w:rFonts w:eastAsiaTheme="minorEastAsia"/>
          <w:lang w:eastAsia="zh-CN"/>
        </w:rPr>
        <w:t xml:space="preserve">According to above analysis, it can be observed that Inter-slot PDCCH repetition will have less spec impact, less implementation complexity, and good backward compatibility compared with other potential techniques. Hence, it is preferred to adopt the Inter-slot PDCCH repetition solution for </w:t>
      </w:r>
      <w:r>
        <w:rPr>
          <w:rFonts w:eastAsia="Batang"/>
          <w:szCs w:val="20"/>
          <w:lang w:val="en-GB"/>
        </w:rPr>
        <w:t>PDCCH CSS Link level enhancement</w:t>
      </w:r>
      <w:r>
        <w:rPr>
          <w:rFonts w:eastAsiaTheme="minorEastAsia"/>
          <w:lang w:eastAsia="zh-CN"/>
        </w:rPr>
        <w:t>.</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6:</w:t>
      </w:r>
      <w:r>
        <w:rPr>
          <w:rFonts w:eastAsia="宋体"/>
          <w:b/>
          <w:bCs/>
          <w:i/>
          <w:iCs/>
          <w:lang w:eastAsia="zh-CN"/>
        </w:rPr>
        <w:t xml:space="preserve"> </w:t>
      </w:r>
      <w:r>
        <w:rPr>
          <w:rFonts w:eastAsia="宋体"/>
          <w:bCs/>
          <w:i/>
          <w:iCs/>
          <w:lang w:eastAsia="zh-CN"/>
        </w:rPr>
        <w:t>Inter-slot PDCCH repetition should have higher priority over other techniques for PDCCH CSS Link level enhancement.</w:t>
      </w:r>
    </w:p>
    <w:p w:rsidR="002A5EAA" w:rsidRDefault="00AB07BC">
      <w:pPr>
        <w:pStyle w:val="3"/>
        <w:numPr>
          <w:ilvl w:val="2"/>
          <w:numId w:val="7"/>
        </w:numPr>
        <w:rPr>
          <w:rFonts w:eastAsia="宋体"/>
          <w:b/>
          <w:sz w:val="21"/>
          <w:szCs w:val="24"/>
          <w:lang w:eastAsia="zh-CN"/>
        </w:rPr>
      </w:pPr>
      <w:r>
        <w:rPr>
          <w:rFonts w:eastAsia="宋体"/>
          <w:b/>
          <w:sz w:val="21"/>
          <w:szCs w:val="24"/>
          <w:lang w:eastAsia="zh-CN"/>
        </w:rPr>
        <w:t>Details of Inter-slot PDCCH repetition</w:t>
      </w:r>
    </w:p>
    <w:p w:rsidR="002A5EAA" w:rsidRDefault="00AB07BC" w:rsidP="000815A1">
      <w:pPr>
        <w:spacing w:before="120" w:after="120" w:line="240" w:lineRule="auto"/>
        <w:ind w:left="0"/>
        <w:rPr>
          <w:rFonts w:eastAsiaTheme="minorEastAsia"/>
          <w:lang w:eastAsia="zh-CN"/>
        </w:rPr>
      </w:pPr>
      <w:r>
        <w:rPr>
          <w:rFonts w:eastAsiaTheme="minorEastAsia" w:hint="eastAsia"/>
          <w:lang w:eastAsia="zh-CN"/>
        </w:rPr>
        <w:t>F</w:t>
      </w:r>
      <w:r>
        <w:rPr>
          <w:rFonts w:eastAsiaTheme="minorEastAsia"/>
          <w:lang w:eastAsia="zh-CN"/>
        </w:rPr>
        <w:t>or Inter-slot PDCCH repetition, following potential solutions may be considered:</w:t>
      </w:r>
    </w:p>
    <w:p w:rsidR="002A5EAA" w:rsidRDefault="00AB07BC" w:rsidP="000815A1">
      <w:pPr>
        <w:pStyle w:val="aff6"/>
        <w:numPr>
          <w:ilvl w:val="0"/>
          <w:numId w:val="15"/>
        </w:numPr>
        <w:spacing w:before="120" w:after="120"/>
        <w:ind w:leftChars="0"/>
        <w:rPr>
          <w:rFonts w:eastAsiaTheme="minorEastAsia"/>
          <w:lang w:eastAsia="zh-CN"/>
        </w:rPr>
      </w:pPr>
      <w:r>
        <w:rPr>
          <w:rFonts w:eastAsiaTheme="minorEastAsia"/>
          <w:lang w:eastAsia="zh-CN"/>
        </w:rPr>
        <w:t>Link target CSS with another SS for PDCCH repetition transmission</w:t>
      </w:r>
    </w:p>
    <w:p w:rsidR="002A5EAA" w:rsidRDefault="00AB07BC" w:rsidP="000815A1">
      <w:pPr>
        <w:pStyle w:val="aff6"/>
        <w:numPr>
          <w:ilvl w:val="0"/>
          <w:numId w:val="15"/>
        </w:numPr>
        <w:spacing w:before="120" w:after="120"/>
        <w:ind w:leftChars="0"/>
        <w:rPr>
          <w:rFonts w:eastAsiaTheme="minorEastAsia"/>
          <w:lang w:eastAsia="zh-CN"/>
        </w:rPr>
      </w:pPr>
      <w:r>
        <w:rPr>
          <w:rFonts w:eastAsiaTheme="minorEastAsia" w:hint="eastAsia"/>
          <w:lang w:eastAsia="zh-CN"/>
        </w:rPr>
        <w:t>E</w:t>
      </w:r>
      <w:r>
        <w:rPr>
          <w:rFonts w:eastAsiaTheme="minorEastAsia"/>
          <w:lang w:eastAsia="zh-CN"/>
        </w:rPr>
        <w:t>ach occasion of target CSS lasts multiple slots for PDCCH repetition transmission</w:t>
      </w:r>
    </w:p>
    <w:p w:rsidR="002A5EAA" w:rsidRDefault="00AB07BC" w:rsidP="000815A1">
      <w:pPr>
        <w:spacing w:before="120" w:after="120" w:line="240" w:lineRule="auto"/>
        <w:ind w:left="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first solution, an additional SS need to be configured and linked to a target CSS, which may require large signalling overhead or spec modification. For example, for PDCCH scheduling SIB1, the CORESET0 and SS0 will be configured in PBCH. There is only 1 spare bit in current PBCH and no enough room for signalling of another linked SS. If the linked SS is predefined in spec, the spec impact may be large since multiple parameters need to be predefined including </w:t>
      </w:r>
      <w:r>
        <w:rPr>
          <w:rFonts w:eastAsiaTheme="minorEastAsia"/>
          <w:lang w:val="en-GB" w:eastAsia="zh-CN"/>
        </w:rPr>
        <w:lastRenderedPageBreak/>
        <w:t>at least the periodicity, offset, associated CORESET, etc. For the second solution, since PDCCH repetition can be thought transmitting in consecutive slots from each occasion of the CSS, only repetition number is needed to determine the resources for repetition transmission. The signalling overhead or spec impact will be much smaller. Moreover, the legacy UE can still try to monitor PDCCH in the first slot in each occasion following legacy procedure, which shows good backward compatibility.</w:t>
      </w:r>
    </w:p>
    <w:p w:rsidR="002A5EAA" w:rsidRDefault="00AB07BC" w:rsidP="000815A1">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7:</w:t>
      </w:r>
      <w:r>
        <w:rPr>
          <w:rFonts w:eastAsia="宋体"/>
          <w:b/>
          <w:bCs/>
          <w:i/>
          <w:iCs/>
          <w:lang w:eastAsia="zh-CN"/>
        </w:rPr>
        <w:t xml:space="preserve"> </w:t>
      </w:r>
      <w:r>
        <w:rPr>
          <w:rFonts w:eastAsia="宋体"/>
          <w:bCs/>
          <w:i/>
          <w:iCs/>
          <w:lang w:eastAsia="zh-CN"/>
        </w:rPr>
        <w:t>Inter-slot PDCCH repetition is preferred to be transmitted in same symbols of consecutive slots in each occasion of search space for simplicity of resource determination.</w:t>
      </w:r>
    </w:p>
    <w:p w:rsidR="002A5EAA" w:rsidRDefault="00AB07BC" w:rsidP="000815A1">
      <w:pPr>
        <w:spacing w:before="120" w:after="120" w:line="240" w:lineRule="auto"/>
        <w:ind w:left="0"/>
        <w:rPr>
          <w:rFonts w:eastAsiaTheme="minorEastAsia"/>
          <w:lang w:eastAsia="zh-CN"/>
        </w:rPr>
      </w:pPr>
      <w:r>
        <w:rPr>
          <w:rFonts w:eastAsiaTheme="minorEastAsia"/>
          <w:lang w:eastAsia="zh-CN"/>
        </w:rPr>
        <w:t xml:space="preserve">According to observations made in RAN1#117 </w:t>
      </w:r>
      <w:r>
        <w:rPr>
          <w:rFonts w:eastAsiaTheme="minorEastAsia"/>
          <w:lang w:eastAsia="zh-CN"/>
        </w:rPr>
        <w:fldChar w:fldCharType="begin"/>
      </w:r>
      <w:r>
        <w:rPr>
          <w:rFonts w:eastAsiaTheme="minorEastAsia"/>
          <w:lang w:eastAsia="zh-CN"/>
        </w:rPr>
        <w:instrText xml:space="preserve"> REF _Ref181622236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the required SNR of PDCCH is average equal to -6 dB, where there is only -2 dB gap compared with target CNR -8 dB agreed in RAN1#118bis. Hence, it is enough to only support repetition number 2. In this case, only 1-bit information may be enough for repetition indication. Moreover, it is noted the DCI size is same for different CSS types, which means that the performance should be same. Hence, the repetition number of all types of CSS should be same. And the repetition indication should be before the monitoring of type 0 CSS. With above considerations, the </w:t>
      </w:r>
      <w:r>
        <w:rPr>
          <w:rFonts w:eastAsiaTheme="minorEastAsia" w:hint="eastAsia"/>
          <w:lang w:eastAsia="zh-CN"/>
        </w:rPr>
        <w:t>PDCCH</w:t>
      </w:r>
      <w:r>
        <w:rPr>
          <w:rFonts w:eastAsiaTheme="minorEastAsia"/>
          <w:lang w:eastAsia="zh-CN"/>
        </w:rPr>
        <w:t xml:space="preserve"> repetition can be indicated reusing the spare bit in MIB, where one state indicating repetition is enabled with repetition number is 2, while the other state indicating no repetition. </w:t>
      </w:r>
    </w:p>
    <w:p w:rsidR="002A5EAA" w:rsidRDefault="00AB07BC" w:rsidP="000815A1">
      <w:pPr>
        <w:spacing w:before="120" w:after="120" w:line="240" w:lineRule="auto"/>
        <w:ind w:left="0"/>
        <w:rPr>
          <w:rFonts w:eastAsia="宋体"/>
          <w:bCs/>
          <w:i/>
          <w:iCs/>
          <w:lang w:eastAsia="zh-CN"/>
        </w:rPr>
      </w:pPr>
      <w:r>
        <w:rPr>
          <w:rFonts w:eastAsia="宋体" w:hint="eastAsia"/>
          <w:b/>
          <w:bCs/>
          <w:i/>
          <w:iCs/>
          <w:lang w:eastAsia="zh-CN"/>
        </w:rPr>
        <w:t>Observation 12:</w:t>
      </w:r>
      <w:r>
        <w:rPr>
          <w:rFonts w:eastAsia="宋体"/>
          <w:b/>
          <w:bCs/>
          <w:i/>
          <w:iCs/>
          <w:lang w:eastAsia="zh-CN"/>
        </w:rPr>
        <w:t xml:space="preserve"> </w:t>
      </w:r>
      <w:r>
        <w:rPr>
          <w:rFonts w:eastAsia="宋体"/>
          <w:bCs/>
          <w:i/>
          <w:iCs/>
          <w:lang w:eastAsia="zh-CN"/>
        </w:rPr>
        <w:t>The repetition number of all types of CSS should be same considering they have same performance.</w:t>
      </w:r>
    </w:p>
    <w:p w:rsidR="002A5EAA" w:rsidRDefault="00AB07BC" w:rsidP="000815A1">
      <w:pPr>
        <w:spacing w:before="120" w:after="120" w:line="240" w:lineRule="auto"/>
        <w:ind w:left="0"/>
        <w:rPr>
          <w:rFonts w:eastAsia="宋体"/>
          <w:bCs/>
          <w:i/>
          <w:iCs/>
          <w:lang w:eastAsia="zh-CN"/>
        </w:rPr>
      </w:pPr>
      <w:r>
        <w:rPr>
          <w:rFonts w:eastAsia="宋体" w:hint="eastAsia"/>
          <w:b/>
          <w:bCs/>
          <w:i/>
          <w:iCs/>
          <w:lang w:eastAsia="zh-CN"/>
        </w:rPr>
        <w:t>Observation 13:</w:t>
      </w:r>
      <w:r>
        <w:rPr>
          <w:rFonts w:eastAsia="宋体"/>
          <w:b/>
          <w:bCs/>
          <w:i/>
          <w:iCs/>
          <w:lang w:eastAsia="zh-CN"/>
        </w:rPr>
        <w:t xml:space="preserve"> </w:t>
      </w:r>
      <w:r>
        <w:rPr>
          <w:rFonts w:eastAsia="宋体"/>
          <w:bCs/>
          <w:i/>
          <w:iCs/>
          <w:lang w:eastAsia="zh-CN"/>
        </w:rPr>
        <w:t>PDCCH with 2 repetitions is enough to achieve the target CNR for link level enhancement.</w:t>
      </w:r>
    </w:p>
    <w:p w:rsidR="002A5EAA" w:rsidRDefault="00AB07BC" w:rsidP="000815A1">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8:</w:t>
      </w:r>
      <w:r>
        <w:rPr>
          <w:rFonts w:eastAsia="宋体"/>
          <w:b/>
          <w:bCs/>
          <w:i/>
          <w:iCs/>
          <w:lang w:eastAsia="zh-CN"/>
        </w:rPr>
        <w:t xml:space="preserve"> </w:t>
      </w:r>
      <w:r>
        <w:rPr>
          <w:rFonts w:eastAsia="宋体"/>
          <w:bCs/>
          <w:i/>
          <w:iCs/>
          <w:lang w:eastAsia="zh-CN"/>
        </w:rPr>
        <w:t xml:space="preserve">A unified indication of PDCCH repetition should be defined for all CSS types except type 3. The unified indication can be signaled via MIB using 1 bit, where one state indicating </w:t>
      </w:r>
      <w:r>
        <w:rPr>
          <w:rFonts w:eastAsia="宋体" w:hint="eastAsia"/>
          <w:bCs/>
          <w:i/>
          <w:iCs/>
          <w:lang w:eastAsia="zh-CN"/>
        </w:rPr>
        <w:t>PDCCH</w:t>
      </w:r>
      <w:r>
        <w:rPr>
          <w:rFonts w:eastAsia="宋体"/>
          <w:bCs/>
          <w:i/>
          <w:iCs/>
          <w:lang w:eastAsia="zh-CN"/>
        </w:rPr>
        <w:t xml:space="preserve"> repetition is enabled with repetition number 2, and the other state indicating no repetition.</w:t>
      </w:r>
    </w:p>
    <w:p w:rsidR="002A5EAA" w:rsidRDefault="00AB07BC">
      <w:pPr>
        <w:pStyle w:val="2"/>
        <w:numPr>
          <w:ilvl w:val="1"/>
          <w:numId w:val="7"/>
        </w:numPr>
        <w:rPr>
          <w:rFonts w:eastAsia="宋体"/>
          <w:b/>
          <w:sz w:val="24"/>
          <w:szCs w:val="24"/>
          <w:lang w:eastAsia="zh-CN"/>
        </w:rPr>
      </w:pPr>
      <w:r>
        <w:rPr>
          <w:rFonts w:eastAsia="宋体" w:hint="eastAsia"/>
          <w:b/>
          <w:sz w:val="24"/>
          <w:szCs w:val="24"/>
          <w:lang w:eastAsia="zh-CN"/>
        </w:rPr>
        <w:t xml:space="preserve">PDSCH </w:t>
      </w:r>
      <w:r>
        <w:rPr>
          <w:rFonts w:eastAsia="宋体"/>
          <w:b/>
          <w:sz w:val="24"/>
          <w:szCs w:val="24"/>
          <w:lang w:eastAsia="zh-CN"/>
        </w:rPr>
        <w:t>with Msg4</w:t>
      </w:r>
    </w:p>
    <w:p w:rsidR="002A5EAA" w:rsidRDefault="00AB07BC">
      <w:pPr>
        <w:ind w:left="0"/>
        <w:rPr>
          <w:rFonts w:eastAsiaTheme="minorEastAsia"/>
          <w:lang w:eastAsia="zh-CN"/>
        </w:rPr>
      </w:pPr>
      <w:r>
        <w:rPr>
          <w:rFonts w:eastAsiaTheme="minorEastAsia" w:hint="eastAsia"/>
          <w:lang w:eastAsia="zh-CN"/>
        </w:rPr>
        <w:t>In</w:t>
      </w:r>
      <w:r>
        <w:rPr>
          <w:rFonts w:eastAsiaTheme="minorEastAsia"/>
          <w:lang w:eastAsia="zh-CN"/>
        </w:rPr>
        <w:t xml:space="preserve"> RAN1#118bis, RAN1 has achieved agreement to further study the spec impact of PDSCH repetition. </w:t>
      </w:r>
    </w:p>
    <w:tbl>
      <w:tblPr>
        <w:tblStyle w:val="afe"/>
        <w:tblW w:w="0" w:type="auto"/>
        <w:tblLook w:val="04A0" w:firstRow="1" w:lastRow="0" w:firstColumn="1" w:lastColumn="0" w:noHBand="0" w:noVBand="1"/>
      </w:tblPr>
      <w:tblGrid>
        <w:gridCol w:w="9394"/>
      </w:tblGrid>
      <w:tr w:rsidR="002A5EAA">
        <w:tc>
          <w:tcPr>
            <w:tcW w:w="9394" w:type="dxa"/>
          </w:tcPr>
          <w:p w:rsidR="002A5EAA" w:rsidRDefault="00AB07BC">
            <w:pPr>
              <w:spacing w:after="0" w:line="240" w:lineRule="auto"/>
              <w:ind w:left="0"/>
              <w:jc w:val="left"/>
              <w:rPr>
                <w:szCs w:val="20"/>
              </w:rPr>
            </w:pPr>
            <w:r>
              <w:rPr>
                <w:szCs w:val="20"/>
                <w:highlight w:val="green"/>
              </w:rPr>
              <w:t>Agreement</w:t>
            </w:r>
          </w:p>
          <w:p w:rsidR="002A5EAA" w:rsidRDefault="00AB07BC">
            <w:pPr>
              <w:spacing w:after="0" w:line="240" w:lineRule="auto"/>
              <w:ind w:left="0"/>
              <w:jc w:val="left"/>
              <w:rPr>
                <w:szCs w:val="20"/>
              </w:rPr>
            </w:pPr>
            <w:r>
              <w:rPr>
                <w:szCs w:val="20"/>
              </w:rPr>
              <w:t>For PDSCH with Msg4 Link level enhancement:</w:t>
            </w:r>
          </w:p>
          <w:p w:rsidR="002A5EAA" w:rsidRDefault="00AB07BC">
            <w:pPr>
              <w:numPr>
                <w:ilvl w:val="0"/>
                <w:numId w:val="16"/>
              </w:numPr>
              <w:tabs>
                <w:tab w:val="left" w:pos="0"/>
              </w:tabs>
              <w:suppressAutoHyphens/>
              <w:spacing w:after="0" w:line="240" w:lineRule="auto"/>
              <w:jc w:val="left"/>
              <w:rPr>
                <w:szCs w:val="20"/>
                <w:lang w:eastAsia="zh-CN"/>
              </w:rPr>
            </w:pPr>
            <w:r>
              <w:rPr>
                <w:szCs w:val="20"/>
                <w:lang w:eastAsia="zh-CN"/>
              </w:rPr>
              <w:t>Continue studying PDSCH repetition</w:t>
            </w:r>
          </w:p>
          <w:p w:rsidR="002A5EAA" w:rsidRDefault="00AB07BC">
            <w:pPr>
              <w:numPr>
                <w:ilvl w:val="1"/>
                <w:numId w:val="16"/>
              </w:numPr>
              <w:tabs>
                <w:tab w:val="left" w:pos="0"/>
              </w:tabs>
              <w:suppressAutoHyphens/>
              <w:spacing w:after="0" w:line="240" w:lineRule="auto"/>
              <w:jc w:val="left"/>
              <w:rPr>
                <w:szCs w:val="20"/>
                <w:lang w:eastAsia="zh-CN"/>
              </w:rPr>
            </w:pPr>
            <w:r>
              <w:rPr>
                <w:szCs w:val="20"/>
                <w:lang w:eastAsia="zh-CN"/>
              </w:rPr>
              <w:t>Further discuss the specification impact for at least the following:</w:t>
            </w:r>
          </w:p>
          <w:p w:rsidR="002A5EAA" w:rsidRDefault="00AB07BC">
            <w:pPr>
              <w:numPr>
                <w:ilvl w:val="2"/>
                <w:numId w:val="16"/>
              </w:numPr>
              <w:tabs>
                <w:tab w:val="left" w:pos="0"/>
              </w:tabs>
              <w:suppressAutoHyphens/>
              <w:spacing w:after="0" w:line="240" w:lineRule="auto"/>
              <w:jc w:val="left"/>
              <w:rPr>
                <w:szCs w:val="20"/>
                <w:lang w:eastAsia="zh-CN"/>
              </w:rPr>
            </w:pPr>
            <w:r>
              <w:rPr>
                <w:szCs w:val="20"/>
                <w:lang w:eastAsia="zh-CN"/>
              </w:rPr>
              <w:t>Procedure and signaling</w:t>
            </w:r>
          </w:p>
          <w:p w:rsidR="002A5EAA" w:rsidRDefault="00AB07BC">
            <w:pPr>
              <w:numPr>
                <w:ilvl w:val="2"/>
                <w:numId w:val="16"/>
              </w:numPr>
              <w:tabs>
                <w:tab w:val="left" w:pos="0"/>
              </w:tabs>
              <w:suppressAutoHyphens/>
              <w:spacing w:after="0" w:line="240" w:lineRule="auto"/>
              <w:jc w:val="left"/>
              <w:rPr>
                <w:szCs w:val="20"/>
                <w:lang w:eastAsia="zh-CN"/>
              </w:rPr>
            </w:pPr>
            <w:r>
              <w:rPr>
                <w:szCs w:val="20"/>
                <w:lang w:eastAsia="zh-CN"/>
              </w:rPr>
              <w:t>Repetition factor</w:t>
            </w:r>
          </w:p>
          <w:p w:rsidR="002A5EAA" w:rsidRDefault="00AB07BC">
            <w:pPr>
              <w:numPr>
                <w:ilvl w:val="1"/>
                <w:numId w:val="16"/>
              </w:numPr>
              <w:tabs>
                <w:tab w:val="left" w:pos="0"/>
              </w:tabs>
              <w:suppressAutoHyphens/>
              <w:spacing w:after="0" w:line="240" w:lineRule="auto"/>
              <w:jc w:val="left"/>
              <w:rPr>
                <w:rFonts w:eastAsia="Batang"/>
                <w:szCs w:val="20"/>
                <w:lang w:val="en-GB" w:eastAsia="zh-CN"/>
              </w:rPr>
            </w:pPr>
            <w:r>
              <w:rPr>
                <w:szCs w:val="20"/>
                <w:lang w:eastAsia="zh-CN"/>
              </w:rPr>
              <w:t>Focus on coverage enhancement for set 1-3 with a target CNR of -8 dB for NR NTN DL coverage enhancements at link level.</w:t>
            </w:r>
          </w:p>
        </w:tc>
      </w:tr>
    </w:tbl>
    <w:p w:rsidR="002A5EAA" w:rsidRDefault="00AB07BC" w:rsidP="000815A1">
      <w:pPr>
        <w:spacing w:before="120" w:after="120" w:line="240" w:lineRule="auto"/>
        <w:ind w:left="0"/>
        <w:rPr>
          <w:rFonts w:eastAsiaTheme="minorEastAsia"/>
          <w:lang w:eastAsia="zh-CN"/>
        </w:rPr>
      </w:pPr>
      <w:r>
        <w:rPr>
          <w:rFonts w:eastAsiaTheme="minorEastAsia"/>
          <w:lang w:eastAsia="zh-CN"/>
        </w:rPr>
        <w:t>Besides PDSCH repetition, HARQ retransmission was also discussed and considered as an alternative to mitigate the coverage gap of PDSCH with Msg4.</w:t>
      </w:r>
    </w:p>
    <w:p w:rsidR="002A5EAA" w:rsidRDefault="00AB07BC" w:rsidP="000815A1">
      <w:pPr>
        <w:spacing w:before="120" w:after="120" w:line="240" w:lineRule="auto"/>
        <w:ind w:left="0"/>
        <w:rPr>
          <w:rFonts w:eastAsiaTheme="minorEastAsia"/>
          <w:lang w:eastAsia="zh-CN"/>
        </w:rPr>
      </w:pPr>
      <w:r>
        <w:rPr>
          <w:rFonts w:eastAsiaTheme="minorEastAsia"/>
          <w:lang w:eastAsia="zh-CN"/>
        </w:rPr>
        <w:t>Firstly, regarding repetition of PDSCH with Msg4, the determination and transmission of repetition is purely up to gNB implementation. If the gNB transmits repeated PDSCH but a UE does not support detection of PDSCH repetition, the UE can just detect the first repetition of PDSCH with Msg4. Hence, UE does not need to report capability of PDSCH repetition with Msg4. As for repetition factor indication, following ways may be possible:</w:t>
      </w:r>
    </w:p>
    <w:p w:rsidR="002A5EAA" w:rsidRDefault="00AB07BC" w:rsidP="000815A1">
      <w:pPr>
        <w:pStyle w:val="aff6"/>
        <w:numPr>
          <w:ilvl w:val="0"/>
          <w:numId w:val="17"/>
        </w:numPr>
        <w:spacing w:before="120" w:after="120"/>
        <w:ind w:leftChars="0"/>
        <w:rPr>
          <w:rFonts w:eastAsiaTheme="minorEastAsia"/>
          <w:lang w:eastAsia="zh-CN"/>
        </w:rPr>
      </w:pPr>
      <w:r>
        <w:rPr>
          <w:rFonts w:eastAsiaTheme="minorEastAsia"/>
          <w:lang w:val="en-US" w:eastAsia="zh-CN"/>
        </w:rPr>
        <w:t xml:space="preserve">Repetition factor </w:t>
      </w:r>
      <w:r>
        <w:rPr>
          <w:rFonts w:eastAsiaTheme="minorEastAsia"/>
          <w:lang w:eastAsia="zh-CN"/>
        </w:rPr>
        <w:t>indicated via SIB</w:t>
      </w:r>
    </w:p>
    <w:p w:rsidR="002A5EAA" w:rsidRDefault="00AB07BC" w:rsidP="000815A1">
      <w:pPr>
        <w:pStyle w:val="aff6"/>
        <w:numPr>
          <w:ilvl w:val="0"/>
          <w:numId w:val="17"/>
        </w:numPr>
        <w:spacing w:before="120" w:after="120"/>
        <w:ind w:leftChars="0"/>
        <w:rPr>
          <w:rFonts w:eastAsiaTheme="minorEastAsia"/>
          <w:lang w:eastAsia="zh-CN"/>
        </w:rPr>
      </w:pPr>
      <w:r>
        <w:rPr>
          <w:rFonts w:eastAsiaTheme="minorEastAsia"/>
          <w:lang w:val="en-US" w:eastAsia="zh-CN"/>
        </w:rPr>
        <w:t xml:space="preserve">Repetition factor implicitly </w:t>
      </w:r>
      <w:r>
        <w:rPr>
          <w:rFonts w:eastAsiaTheme="minorEastAsia"/>
          <w:lang w:eastAsia="zh-CN"/>
        </w:rPr>
        <w:t>indicated by the repetition factor of PDSCH with SIB1</w:t>
      </w:r>
    </w:p>
    <w:p w:rsidR="002A5EAA" w:rsidRDefault="00AB07BC" w:rsidP="000815A1">
      <w:pPr>
        <w:pStyle w:val="aff6"/>
        <w:numPr>
          <w:ilvl w:val="0"/>
          <w:numId w:val="17"/>
        </w:numPr>
        <w:spacing w:before="120" w:after="120"/>
        <w:ind w:leftChars="0"/>
        <w:rPr>
          <w:rFonts w:eastAsiaTheme="minorEastAsia"/>
          <w:lang w:eastAsia="zh-CN"/>
        </w:rPr>
      </w:pPr>
      <w:r>
        <w:rPr>
          <w:rFonts w:eastAsiaTheme="minorEastAsia"/>
          <w:lang w:val="en-US" w:eastAsia="zh-CN"/>
        </w:rPr>
        <w:t xml:space="preserve">Repetition factor </w:t>
      </w:r>
      <w:r>
        <w:rPr>
          <w:rFonts w:eastAsiaTheme="minorEastAsia"/>
          <w:lang w:eastAsia="zh-CN"/>
        </w:rPr>
        <w:t>indicated via DCI scheduling Msg4</w:t>
      </w:r>
    </w:p>
    <w:p w:rsidR="002A5EAA" w:rsidRDefault="00AB07BC" w:rsidP="000815A1">
      <w:pPr>
        <w:pStyle w:val="aff6"/>
        <w:numPr>
          <w:ilvl w:val="0"/>
          <w:numId w:val="17"/>
        </w:numPr>
        <w:spacing w:before="120" w:after="120"/>
        <w:ind w:leftChars="0"/>
        <w:rPr>
          <w:rFonts w:eastAsiaTheme="minorEastAsia"/>
          <w:lang w:eastAsia="zh-CN"/>
        </w:rPr>
      </w:pPr>
      <w:r>
        <w:rPr>
          <w:rFonts w:eastAsiaTheme="minorEastAsia"/>
          <w:lang w:val="en-US" w:eastAsia="zh-CN"/>
        </w:rPr>
        <w:t xml:space="preserve">Repetition factor </w:t>
      </w:r>
      <w:r>
        <w:rPr>
          <w:rFonts w:eastAsiaTheme="minorEastAsia"/>
          <w:lang w:eastAsia="zh-CN"/>
        </w:rPr>
        <w:t>indicated via RAR</w:t>
      </w:r>
    </w:p>
    <w:p w:rsidR="002A5EAA" w:rsidRDefault="00AB07BC" w:rsidP="000815A1">
      <w:pPr>
        <w:spacing w:before="120" w:after="120" w:line="240" w:lineRule="auto"/>
        <w:ind w:left="0"/>
        <w:rPr>
          <w:rFonts w:eastAsiaTheme="minorEastAsia"/>
          <w:lang w:eastAsia="zh-CN"/>
        </w:rPr>
      </w:pPr>
      <w:r>
        <w:rPr>
          <w:rFonts w:eastAsiaTheme="minorEastAsia" w:hint="eastAsia"/>
          <w:lang w:eastAsia="zh-CN"/>
        </w:rPr>
        <w:t>F</w:t>
      </w:r>
      <w:r>
        <w:rPr>
          <w:rFonts w:eastAsiaTheme="minorEastAsia"/>
          <w:lang w:eastAsia="zh-CN"/>
        </w:rPr>
        <w:t>or above solutions, indicating repetition number in DCI scheduling Msg4 is able to implement flexible UE specific indication. However, there is no spare bit in the DCI scheduling Msg4. If re-interpreting other bit field of DCI to indicate repetition number, the original information indicated in the re-interpreted bit field may be impacted. For indication via RAR, there will be similar issue. If it is more preferred to simplify the implementation and avoid impact on other information, the repetition factor can be simply indicated in SIB. Moreover, since Msg4 have similar payload with SIB1, the repetition factor of PDSCH with Msg4 may follow the repetition indication for PDSCH with SIB1, which can further reduce the signaling overhead.</w:t>
      </w:r>
    </w:p>
    <w:p w:rsidR="002A5EAA" w:rsidRDefault="00AB07BC" w:rsidP="000815A1">
      <w:pPr>
        <w:spacing w:before="120" w:after="120" w:line="240" w:lineRule="auto"/>
        <w:ind w:left="0"/>
        <w:rPr>
          <w:rFonts w:eastAsia="宋体"/>
          <w:bCs/>
          <w:i/>
          <w:iCs/>
          <w:lang w:eastAsia="zh-CN"/>
        </w:rPr>
      </w:pPr>
      <w:r>
        <w:rPr>
          <w:rFonts w:eastAsia="宋体" w:hint="eastAsia"/>
          <w:b/>
          <w:bCs/>
          <w:i/>
          <w:iCs/>
          <w:lang w:eastAsia="zh-CN"/>
        </w:rPr>
        <w:lastRenderedPageBreak/>
        <w:t>Observation 14:</w:t>
      </w:r>
      <w:r>
        <w:rPr>
          <w:rFonts w:eastAsia="宋体"/>
          <w:b/>
          <w:bCs/>
          <w:i/>
          <w:iCs/>
          <w:lang w:eastAsia="zh-CN"/>
        </w:rPr>
        <w:t xml:space="preserve"> </w:t>
      </w:r>
      <w:r>
        <w:rPr>
          <w:rFonts w:eastAsia="宋体"/>
          <w:bCs/>
          <w:i/>
          <w:iCs/>
          <w:lang w:eastAsia="zh-CN"/>
        </w:rPr>
        <w:t>For repetition of PDSCH with Msg4, no need to introduce UE capability report.</w:t>
      </w:r>
    </w:p>
    <w:p w:rsidR="002A5EAA" w:rsidRDefault="00AB07BC" w:rsidP="000815A1">
      <w:pPr>
        <w:spacing w:before="120" w:after="120" w:line="240" w:lineRule="auto"/>
        <w:ind w:left="0"/>
        <w:rPr>
          <w:rFonts w:eastAsia="宋体"/>
          <w:bCs/>
          <w:i/>
          <w:iCs/>
          <w:lang w:eastAsia="zh-CN"/>
        </w:rPr>
      </w:pPr>
      <w:r>
        <w:rPr>
          <w:rFonts w:eastAsia="宋体" w:hint="eastAsia"/>
          <w:b/>
          <w:bCs/>
          <w:i/>
          <w:iCs/>
          <w:lang w:eastAsia="zh-CN"/>
        </w:rPr>
        <w:t>Observation 15:</w:t>
      </w:r>
      <w:r>
        <w:rPr>
          <w:rFonts w:eastAsia="宋体"/>
          <w:b/>
          <w:bCs/>
          <w:i/>
          <w:iCs/>
          <w:lang w:eastAsia="zh-CN"/>
        </w:rPr>
        <w:t xml:space="preserve"> </w:t>
      </w:r>
      <w:r>
        <w:rPr>
          <w:rFonts w:eastAsia="宋体"/>
          <w:bCs/>
          <w:i/>
          <w:iCs/>
          <w:lang w:eastAsia="zh-CN"/>
        </w:rPr>
        <w:t>For repetition of PDSCH with Msg4, indicating repetition factor by re-interpreting existing bit-field of DCI scheduling Msg4 or RAR will be able to implement UE specific configuration at cost of impacting the indication of other information.</w:t>
      </w:r>
    </w:p>
    <w:p w:rsidR="002A5EAA" w:rsidRDefault="00AB07BC" w:rsidP="000815A1">
      <w:pPr>
        <w:spacing w:before="120" w:after="120" w:line="240" w:lineRule="auto"/>
        <w:ind w:left="0"/>
        <w:rPr>
          <w:rFonts w:eastAsia="宋体"/>
          <w:bCs/>
          <w:i/>
          <w:iCs/>
          <w:lang w:eastAsia="zh-CN"/>
        </w:rPr>
      </w:pPr>
      <w:r>
        <w:rPr>
          <w:rFonts w:eastAsia="宋体" w:hint="eastAsia"/>
          <w:b/>
          <w:bCs/>
          <w:i/>
          <w:iCs/>
          <w:lang w:eastAsia="zh-CN"/>
        </w:rPr>
        <w:t>Observation 16:</w:t>
      </w:r>
      <w:r>
        <w:rPr>
          <w:rFonts w:eastAsia="宋体"/>
          <w:b/>
          <w:bCs/>
          <w:i/>
          <w:iCs/>
          <w:lang w:eastAsia="zh-CN"/>
        </w:rPr>
        <w:t xml:space="preserve"> </w:t>
      </w:r>
      <w:r>
        <w:rPr>
          <w:rFonts w:eastAsia="宋体"/>
          <w:bCs/>
          <w:i/>
          <w:iCs/>
          <w:lang w:eastAsia="zh-CN"/>
        </w:rPr>
        <w:t>For repetition of PDSCH with Msg4, the repetition factor of PDSCH with Msg4 can follow the repetition factor of PDSCH with SIB1 considering that they have similar payload.</w:t>
      </w:r>
    </w:p>
    <w:p w:rsidR="002A5EAA" w:rsidRDefault="00AB07BC" w:rsidP="000815A1">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9:</w:t>
      </w:r>
      <w:r>
        <w:rPr>
          <w:rFonts w:eastAsia="宋体"/>
          <w:b/>
          <w:bCs/>
          <w:i/>
          <w:iCs/>
          <w:lang w:eastAsia="zh-CN"/>
        </w:rPr>
        <w:t xml:space="preserve"> </w:t>
      </w:r>
      <w:r>
        <w:rPr>
          <w:rFonts w:eastAsia="宋体"/>
          <w:bCs/>
          <w:i/>
          <w:iCs/>
          <w:lang w:eastAsia="zh-CN"/>
        </w:rPr>
        <w:t>Repetition of PDSCH with Msg4 should be supported for link level enhancement.</w:t>
      </w:r>
    </w:p>
    <w:p w:rsidR="002A5EAA" w:rsidRDefault="00AB07BC" w:rsidP="000815A1">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10:</w:t>
      </w:r>
      <w:r>
        <w:rPr>
          <w:rFonts w:eastAsia="宋体"/>
          <w:b/>
          <w:bCs/>
          <w:i/>
          <w:iCs/>
          <w:lang w:eastAsia="zh-CN"/>
        </w:rPr>
        <w:t xml:space="preserve"> </w:t>
      </w:r>
      <w:r>
        <w:rPr>
          <w:rFonts w:eastAsia="宋体"/>
          <w:bCs/>
          <w:i/>
          <w:iCs/>
          <w:lang w:eastAsia="zh-CN"/>
        </w:rPr>
        <w:t>For PDSCH with Msg4, following solutions can be further considered for repetition factor indication:</w:t>
      </w:r>
    </w:p>
    <w:p w:rsidR="002A5EAA" w:rsidRDefault="00AB07BC" w:rsidP="000815A1">
      <w:pPr>
        <w:pStyle w:val="aff6"/>
        <w:numPr>
          <w:ilvl w:val="1"/>
          <w:numId w:val="19"/>
        </w:numPr>
        <w:spacing w:before="120" w:after="120"/>
        <w:ind w:leftChars="0"/>
        <w:rPr>
          <w:rFonts w:eastAsiaTheme="minorEastAsia"/>
          <w:i/>
          <w:lang w:eastAsia="zh-CN"/>
        </w:rPr>
      </w:pPr>
      <w:r>
        <w:rPr>
          <w:rFonts w:eastAsiaTheme="minorEastAsia"/>
          <w:i/>
          <w:lang w:val="en-US" w:eastAsia="zh-CN"/>
        </w:rPr>
        <w:t xml:space="preserve">Repetition factor </w:t>
      </w:r>
      <w:r>
        <w:rPr>
          <w:rFonts w:eastAsiaTheme="minorEastAsia"/>
          <w:i/>
          <w:lang w:eastAsia="zh-CN"/>
        </w:rPr>
        <w:t>indicated via SIB</w:t>
      </w:r>
    </w:p>
    <w:p w:rsidR="002A5EAA" w:rsidRDefault="00AB07BC" w:rsidP="000815A1">
      <w:pPr>
        <w:pStyle w:val="aff6"/>
        <w:numPr>
          <w:ilvl w:val="1"/>
          <w:numId w:val="19"/>
        </w:numPr>
        <w:spacing w:before="120" w:after="120"/>
        <w:ind w:leftChars="0"/>
        <w:rPr>
          <w:rFonts w:eastAsiaTheme="minorEastAsia"/>
          <w:i/>
          <w:lang w:eastAsia="zh-CN"/>
        </w:rPr>
      </w:pPr>
      <w:r>
        <w:rPr>
          <w:rFonts w:eastAsiaTheme="minorEastAsia"/>
          <w:i/>
          <w:lang w:val="en-US" w:eastAsia="zh-CN"/>
        </w:rPr>
        <w:t xml:space="preserve">Repetition factor implicitly </w:t>
      </w:r>
      <w:r>
        <w:rPr>
          <w:rFonts w:eastAsiaTheme="minorEastAsia"/>
          <w:i/>
          <w:lang w:eastAsia="zh-CN"/>
        </w:rPr>
        <w:t>indicated by the repetition factor of PDSCH with SIB1</w:t>
      </w:r>
    </w:p>
    <w:p w:rsidR="002A5EAA" w:rsidRDefault="00AB07BC" w:rsidP="000815A1">
      <w:pPr>
        <w:pStyle w:val="aff6"/>
        <w:numPr>
          <w:ilvl w:val="1"/>
          <w:numId w:val="19"/>
        </w:numPr>
        <w:spacing w:before="120" w:after="120"/>
        <w:ind w:leftChars="0"/>
        <w:rPr>
          <w:rFonts w:eastAsiaTheme="minorEastAsia"/>
          <w:i/>
          <w:lang w:eastAsia="zh-CN"/>
        </w:rPr>
      </w:pPr>
      <w:r>
        <w:rPr>
          <w:rFonts w:eastAsiaTheme="minorEastAsia"/>
          <w:i/>
          <w:lang w:val="en-US" w:eastAsia="zh-CN"/>
        </w:rPr>
        <w:t xml:space="preserve">Repetition factor </w:t>
      </w:r>
      <w:r>
        <w:rPr>
          <w:rFonts w:eastAsiaTheme="minorEastAsia"/>
          <w:i/>
          <w:lang w:eastAsia="zh-CN"/>
        </w:rPr>
        <w:t>indicated via DCI scheduling Msg4</w:t>
      </w:r>
    </w:p>
    <w:p w:rsidR="002A5EAA" w:rsidRDefault="00AB07BC" w:rsidP="000815A1">
      <w:pPr>
        <w:pStyle w:val="aff6"/>
        <w:numPr>
          <w:ilvl w:val="1"/>
          <w:numId w:val="19"/>
        </w:numPr>
        <w:spacing w:before="120" w:after="120"/>
        <w:ind w:leftChars="0"/>
        <w:rPr>
          <w:rFonts w:eastAsiaTheme="minorEastAsia"/>
          <w:i/>
          <w:lang w:eastAsia="zh-CN"/>
        </w:rPr>
      </w:pPr>
      <w:r>
        <w:rPr>
          <w:rFonts w:eastAsiaTheme="minorEastAsia"/>
          <w:i/>
          <w:lang w:val="en-US" w:eastAsia="zh-CN"/>
        </w:rPr>
        <w:t xml:space="preserve">Repetition factor </w:t>
      </w:r>
      <w:r>
        <w:rPr>
          <w:rFonts w:eastAsiaTheme="minorEastAsia"/>
          <w:i/>
          <w:lang w:eastAsia="zh-CN"/>
        </w:rPr>
        <w:t>indicated via RAR</w:t>
      </w:r>
    </w:p>
    <w:p w:rsidR="002A5EAA" w:rsidRDefault="00AB07BC" w:rsidP="000815A1">
      <w:pPr>
        <w:spacing w:before="120" w:after="120" w:line="240" w:lineRule="auto"/>
        <w:ind w:left="0"/>
        <w:rPr>
          <w:rFonts w:eastAsiaTheme="minorEastAsia"/>
          <w:lang w:eastAsia="zh-CN"/>
        </w:rPr>
      </w:pPr>
      <w:r>
        <w:rPr>
          <w:rFonts w:eastAsiaTheme="minorEastAsia" w:hint="eastAsia"/>
          <w:lang w:eastAsia="zh-CN"/>
        </w:rPr>
        <w:t>A</w:t>
      </w:r>
      <w:r>
        <w:rPr>
          <w:rFonts w:eastAsiaTheme="minorEastAsia"/>
          <w:lang w:eastAsia="zh-CN"/>
        </w:rPr>
        <w:t xml:space="preserve">nother alternative solution to mitigate the coverage gap between required SNR of PDSCH with Msg4 and target CNR is to perform HARQ retransmission. With enough number of HARQ retransmission, UE will be able to decode Msg4 at low SNR. However, due to large distance between UE and satellite, the retransmission will lead to significant increase of delay. As shown in TR 38.821 </w:t>
      </w:r>
      <w:r>
        <w:rPr>
          <w:rFonts w:eastAsiaTheme="minorEastAsia"/>
          <w:lang w:eastAsia="zh-CN"/>
        </w:rPr>
        <w:fldChar w:fldCharType="begin"/>
      </w:r>
      <w:r>
        <w:rPr>
          <w:rFonts w:eastAsiaTheme="minorEastAsia"/>
          <w:lang w:eastAsia="zh-CN"/>
        </w:rPr>
        <w:instrText xml:space="preserve"> REF _Ref181632863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the maximum RTT for LEO-600 is 25.77ms. The value can be even larger for higher orbits. For each HARQ retransmission, the delay of Msg4 detection will increase over 25 </w:t>
      </w:r>
      <w:proofErr w:type="spellStart"/>
      <w:r>
        <w:rPr>
          <w:rFonts w:eastAsiaTheme="minorEastAsia"/>
          <w:lang w:eastAsia="zh-CN"/>
        </w:rPr>
        <w:t>ms.</w:t>
      </w:r>
      <w:proofErr w:type="spellEnd"/>
      <w:r>
        <w:rPr>
          <w:rFonts w:eastAsiaTheme="minorEastAsia"/>
          <w:lang w:eastAsia="zh-CN"/>
        </w:rPr>
        <w:t xml:space="preserve"> Then, the Msg4 may not able to be successfully decoded before the end of contention resolution timer and the RACH procedure will be failed.</w:t>
      </w:r>
    </w:p>
    <w:p w:rsidR="002A5EAA" w:rsidRDefault="00AB07BC" w:rsidP="000815A1">
      <w:pPr>
        <w:spacing w:before="120" w:after="120" w:line="240" w:lineRule="auto"/>
        <w:ind w:left="0"/>
        <w:rPr>
          <w:rFonts w:eastAsia="宋体"/>
          <w:bCs/>
          <w:i/>
          <w:iCs/>
          <w:lang w:eastAsia="zh-CN"/>
        </w:rPr>
      </w:pPr>
      <w:r>
        <w:rPr>
          <w:rFonts w:eastAsia="宋体" w:hint="eastAsia"/>
          <w:b/>
          <w:bCs/>
          <w:i/>
          <w:iCs/>
          <w:lang w:eastAsia="zh-CN"/>
        </w:rPr>
        <w:t>Observation 17:</w:t>
      </w:r>
      <w:r>
        <w:rPr>
          <w:rFonts w:eastAsia="宋体"/>
          <w:b/>
          <w:bCs/>
          <w:i/>
          <w:iCs/>
          <w:lang w:eastAsia="zh-CN"/>
        </w:rPr>
        <w:t xml:space="preserve"> </w:t>
      </w:r>
      <w:r>
        <w:rPr>
          <w:rFonts w:eastAsia="宋体"/>
          <w:bCs/>
          <w:i/>
          <w:iCs/>
          <w:lang w:eastAsia="zh-CN"/>
        </w:rPr>
        <w:t>For HARQ retransmission of PDSCH with Msg4, the delay of Msg4 reception will be significantly increased and may exceed tolerance of contention resolution timer.</w:t>
      </w:r>
    </w:p>
    <w:p w:rsidR="002A5EAA" w:rsidRDefault="00AB07BC" w:rsidP="000815A1">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11:</w:t>
      </w:r>
      <w:r>
        <w:rPr>
          <w:rFonts w:eastAsia="宋体"/>
          <w:b/>
          <w:bCs/>
          <w:i/>
          <w:iCs/>
          <w:lang w:eastAsia="zh-CN"/>
        </w:rPr>
        <w:t xml:space="preserve"> </w:t>
      </w:r>
      <w:r>
        <w:rPr>
          <w:rFonts w:eastAsia="宋体"/>
          <w:bCs/>
          <w:i/>
          <w:iCs/>
          <w:lang w:eastAsia="zh-CN"/>
        </w:rPr>
        <w:t>HARQ retransmission should not be further considered to mitigate the coverage gap between PDSCH with Msg4 and target CNR.</w:t>
      </w:r>
    </w:p>
    <w:p w:rsidR="002A5EAA" w:rsidRDefault="00AB07BC">
      <w:pPr>
        <w:pStyle w:val="2"/>
        <w:numPr>
          <w:ilvl w:val="1"/>
          <w:numId w:val="7"/>
        </w:numPr>
        <w:rPr>
          <w:rFonts w:eastAsia="宋体"/>
          <w:b/>
          <w:sz w:val="24"/>
          <w:szCs w:val="24"/>
          <w:lang w:eastAsia="zh-CN"/>
        </w:rPr>
      </w:pPr>
      <w:r>
        <w:rPr>
          <w:rFonts w:eastAsia="宋体" w:hint="eastAsia"/>
          <w:b/>
          <w:sz w:val="24"/>
          <w:szCs w:val="24"/>
          <w:lang w:eastAsia="zh-CN"/>
        </w:rPr>
        <w:t xml:space="preserve">PDSCH </w:t>
      </w:r>
      <w:r>
        <w:rPr>
          <w:rFonts w:eastAsia="宋体"/>
          <w:b/>
          <w:sz w:val="24"/>
          <w:szCs w:val="24"/>
          <w:lang w:eastAsia="zh-CN"/>
        </w:rPr>
        <w:t>with SIB1/SIB19</w:t>
      </w:r>
    </w:p>
    <w:p w:rsidR="002A5EAA" w:rsidRDefault="00AB07BC" w:rsidP="000815A1">
      <w:pPr>
        <w:spacing w:before="120" w:after="120" w:line="240" w:lineRule="auto"/>
        <w:ind w:left="0"/>
        <w:rPr>
          <w:rFonts w:eastAsiaTheme="minorEastAsia"/>
          <w:lang w:eastAsia="zh-CN"/>
        </w:rPr>
      </w:pPr>
      <w:r>
        <w:rPr>
          <w:rFonts w:eastAsiaTheme="minorEastAsia"/>
          <w:lang w:eastAsia="zh-CN"/>
        </w:rPr>
        <w:t xml:space="preserve">For PDSCH with SIB1, according to observations made in RAN1#117 </w:t>
      </w:r>
      <w:r>
        <w:rPr>
          <w:rFonts w:eastAsiaTheme="minorEastAsia"/>
          <w:lang w:eastAsia="zh-CN"/>
        </w:rPr>
        <w:fldChar w:fldCharType="begin"/>
      </w:r>
      <w:r>
        <w:rPr>
          <w:rFonts w:eastAsiaTheme="minorEastAsia"/>
          <w:lang w:eastAsia="zh-CN"/>
        </w:rPr>
        <w:instrText xml:space="preserve"> REF _Ref181622236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the required SNR is average equal to </w:t>
      </w:r>
      <w:r>
        <w:rPr>
          <w:rFonts w:eastAsiaTheme="minorEastAsia" w:hint="eastAsia"/>
          <w:lang w:eastAsia="zh-CN"/>
        </w:rPr>
        <w:t>-</w:t>
      </w:r>
      <w:r>
        <w:rPr>
          <w:rFonts w:eastAsiaTheme="minorEastAsia"/>
          <w:lang w:eastAsia="zh-CN"/>
        </w:rPr>
        <w:t xml:space="preserve">3.4 dB for option 2, where there is about 4.6 dB gap compared with target CNR -8 </w:t>
      </w:r>
      <w:proofErr w:type="spellStart"/>
      <w:r>
        <w:rPr>
          <w:rFonts w:eastAsiaTheme="minorEastAsia"/>
          <w:lang w:eastAsia="zh-CN"/>
        </w:rPr>
        <w:t>dB.</w:t>
      </w:r>
      <w:proofErr w:type="spellEnd"/>
      <w:r>
        <w:rPr>
          <w:rFonts w:eastAsiaTheme="minorEastAsia"/>
          <w:lang w:eastAsia="zh-CN"/>
        </w:rPr>
        <w:t xml:space="preserve"> Therefore, up to 4 repetitions may need to be considered to mitigate the coverage gap. For SIB1 broadcast, the repetition transmission can be purely up to gNB determination. Hence, no UE capability report is needed. Regarding the indication of repetition, following ways may be possible:</w:t>
      </w:r>
    </w:p>
    <w:p w:rsidR="002A5EAA" w:rsidRDefault="00AB07BC" w:rsidP="000815A1">
      <w:pPr>
        <w:pStyle w:val="aff6"/>
        <w:numPr>
          <w:ilvl w:val="0"/>
          <w:numId w:val="17"/>
        </w:numPr>
        <w:spacing w:before="120" w:after="120"/>
        <w:ind w:leftChars="0"/>
        <w:rPr>
          <w:rFonts w:eastAsiaTheme="minorEastAsia"/>
          <w:lang w:eastAsia="zh-CN"/>
        </w:rPr>
      </w:pPr>
      <w:r>
        <w:rPr>
          <w:rFonts w:eastAsiaTheme="minorEastAsia"/>
          <w:lang w:val="en-US" w:eastAsia="zh-CN"/>
        </w:rPr>
        <w:t xml:space="preserve">Repetition factor </w:t>
      </w:r>
      <w:r>
        <w:rPr>
          <w:rFonts w:eastAsiaTheme="minorEastAsia"/>
          <w:lang w:eastAsia="zh-CN"/>
        </w:rPr>
        <w:t>indicated via MIB</w:t>
      </w:r>
    </w:p>
    <w:p w:rsidR="002A5EAA" w:rsidRDefault="00AB07BC" w:rsidP="000815A1">
      <w:pPr>
        <w:pStyle w:val="aff6"/>
        <w:numPr>
          <w:ilvl w:val="0"/>
          <w:numId w:val="17"/>
        </w:numPr>
        <w:spacing w:before="120" w:after="120"/>
        <w:ind w:leftChars="0"/>
        <w:rPr>
          <w:rFonts w:eastAsiaTheme="minorEastAsia"/>
          <w:lang w:eastAsia="zh-CN"/>
        </w:rPr>
      </w:pPr>
      <w:r>
        <w:rPr>
          <w:rFonts w:eastAsiaTheme="minorEastAsia"/>
          <w:lang w:val="en-US" w:eastAsia="zh-CN"/>
        </w:rPr>
        <w:t xml:space="preserve">Repetition factor </w:t>
      </w:r>
      <w:r>
        <w:rPr>
          <w:rFonts w:eastAsiaTheme="minorEastAsia"/>
          <w:lang w:eastAsia="zh-CN"/>
        </w:rPr>
        <w:t>indicated via DCI scheduling SIB1</w:t>
      </w:r>
    </w:p>
    <w:p w:rsidR="002A5EAA" w:rsidRDefault="00AB07BC" w:rsidP="000815A1">
      <w:pPr>
        <w:spacing w:before="120" w:after="120" w:line="240" w:lineRule="auto"/>
        <w:ind w:left="0"/>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onsidering that there is only 1 sparing bit in MIB and will be used for indication of PDCCH repetition, it is not possible to use MIB to indicate repetition factor of SIB1 </w:t>
      </w:r>
      <w:r w:rsidR="00D532DD">
        <w:rPr>
          <w:rFonts w:eastAsiaTheme="minorEastAsia"/>
          <w:lang w:val="en-GB" w:eastAsia="zh-CN"/>
        </w:rPr>
        <w:t>dedicatedly</w:t>
      </w:r>
      <w:r>
        <w:rPr>
          <w:rFonts w:eastAsiaTheme="minorEastAsia"/>
          <w:lang w:val="en-GB" w:eastAsia="zh-CN"/>
        </w:rPr>
        <w:t>. While in DCI scheduling SIB1, there are over 15 reserved bits, which are enough for indication of repetition factor. Hence, it is preferred to use the reserved bits in DCI scheduling SIB1 to indicate repetition factor of SIB1, which is simple and straightforward.</w:t>
      </w:r>
    </w:p>
    <w:p w:rsidR="002A5EAA" w:rsidRDefault="00AB07BC" w:rsidP="000815A1">
      <w:pPr>
        <w:spacing w:before="120" w:after="120" w:line="240" w:lineRule="auto"/>
        <w:ind w:left="0"/>
        <w:rPr>
          <w:rFonts w:eastAsiaTheme="minorEastAsia"/>
          <w:lang w:eastAsia="zh-CN"/>
        </w:rPr>
      </w:pPr>
      <w:r>
        <w:rPr>
          <w:rFonts w:eastAsiaTheme="minorEastAsia"/>
          <w:lang w:eastAsia="zh-CN"/>
        </w:rPr>
        <w:t>Note that in previous discussion, an alternative solution to mitigate the coverage gap of PDSCH with SIB1 is to combine SIB1 repetitions within 160ms. However, in system level enhancement, beam hopping can be applied to increase coverage ratio and the revisit time can be up to at least 160ms. In this case, UE may only have a single-shot SIB1 reception within 160ms. Therefore, repetition transmission of PDSCH with SIB1 using consecutive resources (similar way as repetition of dedicated PDSCH) is still necessary.</w:t>
      </w:r>
    </w:p>
    <w:p w:rsidR="002A5EAA" w:rsidRDefault="00AB07BC" w:rsidP="000815A1">
      <w:pPr>
        <w:spacing w:before="120" w:after="120" w:line="240" w:lineRule="auto"/>
        <w:ind w:left="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w:t>
      </w:r>
      <w:r>
        <w:rPr>
          <w:rFonts w:eastAsiaTheme="minorEastAsia"/>
          <w:lang w:eastAsia="zh-CN"/>
        </w:rPr>
        <w:t xml:space="preserve">PDSCH with SIB19, according to observations made in RAN1#117 </w:t>
      </w:r>
      <w:r>
        <w:rPr>
          <w:rFonts w:eastAsiaTheme="minorEastAsia"/>
          <w:lang w:eastAsia="zh-CN"/>
        </w:rPr>
        <w:fldChar w:fldCharType="begin"/>
      </w:r>
      <w:r>
        <w:rPr>
          <w:rFonts w:eastAsiaTheme="minorEastAsia"/>
          <w:lang w:eastAsia="zh-CN"/>
        </w:rPr>
        <w:instrText xml:space="preserve"> REF _Ref181622236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the required SNR is average equal to </w:t>
      </w:r>
      <w:r>
        <w:rPr>
          <w:rFonts w:eastAsiaTheme="minorEastAsia" w:hint="eastAsia"/>
          <w:lang w:eastAsia="zh-CN"/>
        </w:rPr>
        <w:t>-</w:t>
      </w:r>
      <w:r>
        <w:rPr>
          <w:rFonts w:eastAsiaTheme="minorEastAsia"/>
          <w:lang w:eastAsia="zh-CN"/>
        </w:rPr>
        <w:t xml:space="preserve">6.9 dB, where there is about 1.1 dB gap compared with target CNR -8 </w:t>
      </w:r>
      <w:proofErr w:type="spellStart"/>
      <w:r>
        <w:rPr>
          <w:rFonts w:eastAsiaTheme="minorEastAsia"/>
          <w:lang w:eastAsia="zh-CN"/>
        </w:rPr>
        <w:t>dB.</w:t>
      </w:r>
      <w:proofErr w:type="spellEnd"/>
      <w:r>
        <w:rPr>
          <w:rFonts w:eastAsiaTheme="minorEastAsia"/>
          <w:lang w:eastAsia="zh-CN"/>
        </w:rPr>
        <w:t xml:space="preserve"> Therefore, repetition based enhancement is also needed for SIB19. The enhancement for SIB1 can be applied for SIB19 similarly.</w:t>
      </w:r>
    </w:p>
    <w:p w:rsidR="002A5EAA" w:rsidRDefault="00AB07BC">
      <w:pPr>
        <w:spacing w:before="120" w:after="120"/>
        <w:ind w:left="0"/>
        <w:rPr>
          <w:rFonts w:eastAsia="宋体"/>
          <w:bCs/>
          <w:i/>
          <w:iCs/>
          <w:lang w:eastAsia="zh-CN"/>
        </w:rPr>
      </w:pPr>
      <w:r>
        <w:rPr>
          <w:rFonts w:eastAsia="宋体" w:hint="eastAsia"/>
          <w:b/>
          <w:bCs/>
          <w:i/>
          <w:iCs/>
          <w:lang w:eastAsia="zh-CN"/>
        </w:rPr>
        <w:t>Observation 18:</w:t>
      </w:r>
      <w:r>
        <w:rPr>
          <w:rFonts w:eastAsia="宋体"/>
          <w:b/>
          <w:bCs/>
          <w:i/>
          <w:iCs/>
          <w:lang w:eastAsia="zh-CN"/>
        </w:rPr>
        <w:t xml:space="preserve"> </w:t>
      </w:r>
      <w:r>
        <w:rPr>
          <w:rFonts w:eastAsia="宋体"/>
          <w:bCs/>
          <w:i/>
          <w:iCs/>
          <w:lang w:eastAsia="zh-CN"/>
        </w:rPr>
        <w:t>For repetition of PDSCH with SIB, no need to introduce UE capability report.</w:t>
      </w:r>
    </w:p>
    <w:p w:rsidR="002A5EAA" w:rsidRDefault="00AB07BC">
      <w:pPr>
        <w:spacing w:before="120" w:after="120"/>
        <w:ind w:left="0"/>
        <w:rPr>
          <w:rFonts w:eastAsia="宋体"/>
          <w:bCs/>
          <w:i/>
          <w:iCs/>
          <w:lang w:eastAsia="zh-CN"/>
        </w:rPr>
      </w:pPr>
      <w:r>
        <w:rPr>
          <w:rFonts w:eastAsia="宋体" w:hint="eastAsia"/>
          <w:b/>
          <w:bCs/>
          <w:i/>
          <w:iCs/>
          <w:lang w:eastAsia="zh-CN"/>
        </w:rPr>
        <w:lastRenderedPageBreak/>
        <w:t>Observation 19:</w:t>
      </w:r>
      <w:r>
        <w:rPr>
          <w:rFonts w:eastAsia="宋体"/>
          <w:b/>
          <w:bCs/>
          <w:i/>
          <w:iCs/>
          <w:lang w:eastAsia="zh-CN"/>
        </w:rPr>
        <w:t xml:space="preserve"> </w:t>
      </w:r>
      <w:r>
        <w:rPr>
          <w:rFonts w:eastAsia="宋体"/>
          <w:bCs/>
          <w:i/>
          <w:iCs/>
          <w:lang w:eastAsia="zh-CN"/>
        </w:rPr>
        <w:t>DCI format 1_0 with CRC scrambled by SI-RNTI, i.e., DCI scheduling SIB, has over 15 reserved bits which can be used for repetition indication.</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12:</w:t>
      </w:r>
      <w:r>
        <w:rPr>
          <w:rFonts w:eastAsia="宋体"/>
          <w:b/>
          <w:bCs/>
          <w:i/>
          <w:iCs/>
          <w:lang w:eastAsia="zh-CN"/>
        </w:rPr>
        <w:t xml:space="preserve"> </w:t>
      </w:r>
      <w:r>
        <w:rPr>
          <w:rFonts w:eastAsia="宋体"/>
          <w:bCs/>
          <w:i/>
          <w:iCs/>
          <w:lang w:eastAsia="zh-CN"/>
        </w:rPr>
        <w:t>Repetition of PDSCH with SIB1</w:t>
      </w:r>
      <w:r>
        <w:rPr>
          <w:rFonts w:eastAsia="宋体" w:hint="eastAsia"/>
          <w:bCs/>
          <w:i/>
          <w:iCs/>
          <w:lang w:eastAsia="zh-CN"/>
        </w:rPr>
        <w:t xml:space="preserve"> </w:t>
      </w:r>
      <w:r>
        <w:rPr>
          <w:rFonts w:eastAsia="宋体"/>
          <w:bCs/>
          <w:i/>
          <w:iCs/>
          <w:lang w:eastAsia="zh-CN"/>
        </w:rPr>
        <w:t>and SIB19 should be supported for link level enhancement.</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13:</w:t>
      </w:r>
      <w:r>
        <w:rPr>
          <w:rFonts w:eastAsia="宋体"/>
          <w:b/>
          <w:bCs/>
          <w:i/>
          <w:iCs/>
          <w:lang w:eastAsia="zh-CN"/>
        </w:rPr>
        <w:t xml:space="preserve"> </w:t>
      </w:r>
      <w:r>
        <w:rPr>
          <w:rFonts w:eastAsia="宋体"/>
          <w:bCs/>
          <w:i/>
          <w:iCs/>
          <w:lang w:eastAsia="zh-CN"/>
        </w:rPr>
        <w:t>Repetition factor of PDSCH with SIB1 and SIB19 can be indicated in DCI scheduling the PDSCH.</w:t>
      </w:r>
    </w:p>
    <w:p w:rsidR="002A5EAA" w:rsidRDefault="00AB07BC">
      <w:pPr>
        <w:ind w:left="0"/>
        <w:rPr>
          <w:rFonts w:eastAsiaTheme="minorEastAsia"/>
          <w:lang w:eastAsia="zh-CN"/>
        </w:rPr>
      </w:pPr>
      <w:r>
        <w:rPr>
          <w:rFonts w:eastAsia="宋体"/>
          <w:b/>
          <w:bCs/>
          <w:i/>
          <w:iCs/>
          <w:lang w:eastAsia="zh-CN"/>
        </w:rPr>
        <w:t>Proposal</w:t>
      </w:r>
      <w:r>
        <w:rPr>
          <w:rFonts w:eastAsia="宋体" w:hint="eastAsia"/>
          <w:b/>
          <w:bCs/>
          <w:i/>
          <w:iCs/>
          <w:lang w:eastAsia="zh-CN"/>
        </w:rPr>
        <w:t xml:space="preserve"> 14:</w:t>
      </w:r>
      <w:r>
        <w:rPr>
          <w:rFonts w:eastAsia="宋体"/>
          <w:b/>
          <w:bCs/>
          <w:i/>
          <w:iCs/>
          <w:lang w:eastAsia="zh-CN"/>
        </w:rPr>
        <w:t xml:space="preserve"> </w:t>
      </w:r>
      <w:r>
        <w:rPr>
          <w:rFonts w:eastAsia="宋体"/>
          <w:bCs/>
          <w:i/>
          <w:iCs/>
          <w:lang w:eastAsia="zh-CN"/>
        </w:rPr>
        <w:t>Repetition of PDSCH with other SIB can also be supported with same solution for PDSCH with SIB1 and SIB19.</w:t>
      </w:r>
    </w:p>
    <w:p w:rsidR="002A5EAA" w:rsidRDefault="00AB07BC">
      <w:pPr>
        <w:pStyle w:val="1"/>
        <w:keepNext w:val="0"/>
        <w:keepLines w:val="0"/>
        <w:widowControl w:val="0"/>
        <w:numPr>
          <w:ilvl w:val="0"/>
          <w:numId w:val="7"/>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rsidR="002A5EAA" w:rsidRDefault="00AB07BC">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system level and link level analysis are provided with following observation and proposals.</w:t>
      </w:r>
    </w:p>
    <w:p w:rsidR="002A5EAA" w:rsidRDefault="00AB07BC">
      <w:pPr>
        <w:spacing w:beforeLines="50" w:before="120" w:afterLines="50" w:after="120" w:line="240" w:lineRule="auto"/>
        <w:ind w:left="0"/>
        <w:rPr>
          <w:i/>
          <w:iCs/>
          <w:lang w:eastAsia="zh-CN"/>
        </w:rPr>
      </w:pPr>
      <w:r>
        <w:rPr>
          <w:rFonts w:hint="eastAsia"/>
          <w:b/>
          <w:bCs/>
          <w:i/>
          <w:iCs/>
          <w:lang w:eastAsia="zh-CN"/>
        </w:rPr>
        <w:t>Observation 1:</w:t>
      </w:r>
      <w:r>
        <w:rPr>
          <w:rFonts w:hint="eastAsia"/>
          <w:i/>
          <w:iCs/>
          <w:lang w:eastAsia="zh-CN"/>
        </w:rPr>
        <w:t xml:space="preserve"> </w:t>
      </w:r>
      <w:r>
        <w:rPr>
          <w:i/>
          <w:iCs/>
          <w:lang w:eastAsia="zh-CN"/>
        </w:rPr>
        <w:t xml:space="preserve">The </w:t>
      </w:r>
      <w:r>
        <w:rPr>
          <w:i/>
          <w:iCs/>
          <w:szCs w:val="20"/>
          <w:lang w:eastAsia="zh-CN"/>
        </w:rPr>
        <w:t>320</w:t>
      </w:r>
      <w:r>
        <w:rPr>
          <w:i/>
          <w:iCs/>
          <w:lang w:eastAsia="zh-CN"/>
        </w:rPr>
        <w:t xml:space="preserve">ms SSB periodicity can provide significant gain comparing to </w:t>
      </w:r>
      <w:proofErr w:type="spellStart"/>
      <w:r>
        <w:rPr>
          <w:i/>
          <w:iCs/>
          <w:lang w:eastAsia="zh-CN"/>
        </w:rPr>
        <w:t>to</w:t>
      </w:r>
      <w:proofErr w:type="spellEnd"/>
      <w:r>
        <w:rPr>
          <w:i/>
          <w:iCs/>
          <w:lang w:eastAsia="zh-CN"/>
        </w:rPr>
        <w:t xml:space="preserve"> 160 </w:t>
      </w:r>
      <w:proofErr w:type="spellStart"/>
      <w:r>
        <w:rPr>
          <w:i/>
          <w:iCs/>
          <w:lang w:eastAsia="zh-CN"/>
        </w:rPr>
        <w:t>ms</w:t>
      </w:r>
      <w:proofErr w:type="spellEnd"/>
      <w:r>
        <w:rPr>
          <w:i/>
          <w:iCs/>
          <w:lang w:eastAsia="zh-CN"/>
        </w:rPr>
        <w:t xml:space="preserve"> to justify the needs and motivation for the commercialization of NTN.</w:t>
      </w:r>
    </w:p>
    <w:p w:rsidR="002A5EAA" w:rsidRDefault="00AB07BC">
      <w:pPr>
        <w:spacing w:beforeLines="50" w:before="120" w:afterLines="50" w:after="120" w:line="240" w:lineRule="auto"/>
        <w:ind w:left="0"/>
        <w:rPr>
          <w:rFonts w:eastAsia="宋体"/>
          <w:i/>
          <w:iCs/>
          <w:szCs w:val="20"/>
          <w:lang w:eastAsia="zh-CN"/>
        </w:rPr>
      </w:pPr>
      <w:r>
        <w:rPr>
          <w:rFonts w:hint="eastAsia"/>
          <w:b/>
          <w:bCs/>
          <w:i/>
          <w:iCs/>
          <w:lang w:eastAsia="zh-CN"/>
        </w:rPr>
        <w:t>Proposal 1:</w:t>
      </w:r>
      <w:r>
        <w:rPr>
          <w:rFonts w:hint="eastAsia"/>
          <w:i/>
          <w:iCs/>
          <w:lang w:eastAsia="zh-CN"/>
        </w:rPr>
        <w:t xml:space="preserve"> </w:t>
      </w:r>
      <w:r>
        <w:rPr>
          <w:i/>
          <w:iCs/>
          <w:lang w:eastAsia="zh-CN"/>
        </w:rPr>
        <w:t xml:space="preserve">The </w:t>
      </w:r>
      <w:r>
        <w:rPr>
          <w:i/>
          <w:iCs/>
          <w:szCs w:val="20"/>
          <w:lang w:eastAsia="zh-CN"/>
        </w:rPr>
        <w:t xml:space="preserve">320ms should be supported </w:t>
      </w:r>
      <w:r>
        <w:rPr>
          <w:rFonts w:hint="eastAsia"/>
          <w:i/>
          <w:iCs/>
          <w:szCs w:val="20"/>
          <w:lang w:eastAsia="zh-CN"/>
        </w:rPr>
        <w:t xml:space="preserve">as another </w:t>
      </w:r>
      <w:r>
        <w:rPr>
          <w:i/>
          <w:iCs/>
          <w:szCs w:val="20"/>
          <w:lang w:eastAsia="zh-CN"/>
        </w:rPr>
        <w:t xml:space="preserve">default value </w:t>
      </w:r>
      <w:r>
        <w:rPr>
          <w:rFonts w:hint="eastAsia"/>
          <w:i/>
          <w:iCs/>
          <w:szCs w:val="20"/>
          <w:lang w:eastAsia="zh-CN"/>
        </w:rPr>
        <w:t xml:space="preserve">of </w:t>
      </w:r>
      <w:r>
        <w:rPr>
          <w:i/>
          <w:iCs/>
          <w:szCs w:val="20"/>
        </w:rPr>
        <w:t xml:space="preserve">extended </w:t>
      </w:r>
      <w:r>
        <w:rPr>
          <w:rFonts w:eastAsia="宋体" w:hint="eastAsia"/>
          <w:i/>
          <w:iCs/>
          <w:szCs w:val="20"/>
          <w:lang w:eastAsia="zh-CN"/>
        </w:rPr>
        <w:t xml:space="preserve">SSB </w:t>
      </w:r>
      <w:r>
        <w:rPr>
          <w:i/>
          <w:iCs/>
          <w:szCs w:val="20"/>
        </w:rPr>
        <w:t>periodicity</w:t>
      </w:r>
      <w:r>
        <w:rPr>
          <w:rFonts w:eastAsia="宋体" w:hint="eastAsia"/>
          <w:i/>
          <w:iCs/>
          <w:szCs w:val="20"/>
          <w:lang w:eastAsia="zh-CN"/>
        </w:rPr>
        <w:t xml:space="preserve"> to facilitate </w:t>
      </w:r>
      <w:r>
        <w:rPr>
          <w:i/>
          <w:iCs/>
          <w:szCs w:val="20"/>
          <w:lang w:eastAsia="zh-CN"/>
        </w:rPr>
        <w:t>different deployments</w:t>
      </w:r>
      <w:r>
        <w:rPr>
          <w:rFonts w:eastAsia="宋体" w:hint="eastAsia"/>
          <w:i/>
          <w:iCs/>
          <w:szCs w:val="20"/>
          <w:lang w:eastAsia="zh-CN"/>
        </w:rPr>
        <w:t>.</w:t>
      </w:r>
    </w:p>
    <w:p w:rsidR="002A5EAA" w:rsidRDefault="00AB07BC">
      <w:pPr>
        <w:spacing w:beforeLines="50" w:before="120" w:afterLines="50" w:after="120" w:line="240" w:lineRule="auto"/>
        <w:ind w:left="0"/>
        <w:rPr>
          <w:i/>
          <w:iCs/>
          <w:lang w:eastAsia="zh-CN"/>
        </w:rPr>
      </w:pPr>
      <w:r>
        <w:rPr>
          <w:b/>
          <w:i/>
          <w:iCs/>
          <w:lang w:eastAsia="zh-CN"/>
        </w:rPr>
        <w:t>Proposal 2:</w:t>
      </w:r>
      <w:r>
        <w:rPr>
          <w:i/>
          <w:iCs/>
          <w:lang w:eastAsia="zh-CN"/>
        </w:rPr>
        <w:t xml:space="preserve"> The assumption on the UL beam (e.g., simultaneously activ</w:t>
      </w:r>
      <w:r>
        <w:rPr>
          <w:rFonts w:hint="eastAsia"/>
          <w:i/>
          <w:iCs/>
          <w:lang w:eastAsia="zh-CN"/>
        </w:rPr>
        <w:t>at</w:t>
      </w:r>
      <w:r>
        <w:rPr>
          <w:i/>
          <w:iCs/>
          <w:lang w:eastAsia="zh-CN"/>
        </w:rPr>
        <w:t>ed) should be confirmed.</w:t>
      </w:r>
    </w:p>
    <w:p w:rsidR="002A5EAA" w:rsidRDefault="00AB07BC">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3</w:t>
      </w:r>
      <w:r>
        <w:rPr>
          <w:rFonts w:hint="eastAsia"/>
          <w:b/>
          <w:bCs/>
          <w:i/>
          <w:iCs/>
          <w:lang w:eastAsia="zh-CN"/>
        </w:rPr>
        <w:t>:</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w:t>
      </w:r>
    </w:p>
    <w:p w:rsidR="002A5EAA" w:rsidRDefault="00AB07BC">
      <w:pPr>
        <w:ind w:left="0"/>
        <w:rPr>
          <w:bCs/>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bCs/>
          <w:i/>
          <w:iCs/>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rsidR="002A5EAA" w:rsidRDefault="00AB07BC">
      <w:pPr>
        <w:spacing w:before="120" w:after="120" w:line="240" w:lineRule="auto"/>
        <w:ind w:left="0"/>
        <w:rPr>
          <w:bCs/>
          <w:i/>
          <w:iCs/>
          <w:lang w:eastAsia="zh-CN"/>
        </w:rPr>
      </w:pPr>
      <w:r>
        <w:rPr>
          <w:rFonts w:hint="eastAsia"/>
          <w:b/>
          <w:bCs/>
          <w:i/>
          <w:iCs/>
          <w:lang w:eastAsia="zh-CN"/>
        </w:rPr>
        <w:t xml:space="preserve">Observation </w:t>
      </w:r>
      <w:r>
        <w:rPr>
          <w:b/>
          <w:bCs/>
          <w:i/>
          <w:iCs/>
          <w:lang w:eastAsia="zh-CN"/>
        </w:rPr>
        <w:t>3</w:t>
      </w:r>
      <w:r>
        <w:rPr>
          <w:rFonts w:hint="eastAsia"/>
          <w:b/>
          <w:bCs/>
          <w:i/>
          <w:iCs/>
          <w:lang w:eastAsia="zh-CN"/>
        </w:rPr>
        <w:t>:</w:t>
      </w:r>
      <w:r>
        <w:rPr>
          <w:rFonts w:hint="eastAsia"/>
          <w:bCs/>
          <w:i/>
          <w:iCs/>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rsidR="002A5EAA" w:rsidRDefault="00AB07BC">
      <w:pPr>
        <w:spacing w:beforeLines="50" w:before="120" w:afterLines="50" w:after="120" w:line="240" w:lineRule="auto"/>
        <w:ind w:left="0"/>
        <w:rPr>
          <w:bCs/>
          <w:i/>
          <w:iCs/>
          <w:lang w:eastAsia="zh-CN"/>
        </w:rPr>
      </w:pPr>
      <w:r>
        <w:rPr>
          <w:b/>
          <w:i/>
          <w:szCs w:val="20"/>
        </w:rPr>
        <w:t xml:space="preserve">Proposal </w:t>
      </w:r>
      <w:r>
        <w:rPr>
          <w:rFonts w:eastAsia="宋体" w:hint="eastAsia"/>
          <w:b/>
          <w:i/>
          <w:szCs w:val="20"/>
          <w:lang w:eastAsia="zh-CN"/>
        </w:rPr>
        <w:t>4</w:t>
      </w:r>
      <w:r>
        <w:rPr>
          <w:rFonts w:hint="eastAsia"/>
          <w:b/>
          <w:bCs/>
          <w:i/>
          <w:iCs/>
          <w:lang w:eastAsia="zh-CN"/>
        </w:rPr>
        <w:t>:</w:t>
      </w:r>
      <w:r>
        <w:rPr>
          <w:rFonts w:hint="eastAsia"/>
          <w:bCs/>
          <w:i/>
          <w:iCs/>
          <w:lang w:eastAsia="zh-CN"/>
        </w:rPr>
        <w:t xml:space="preserve"> If wide beam </w:t>
      </w:r>
      <w:r>
        <w:rPr>
          <w:bCs/>
          <w:i/>
          <w:iCs/>
          <w:lang w:eastAsia="zh-CN"/>
        </w:rPr>
        <w:t xml:space="preserve">is used, </w:t>
      </w:r>
      <w:r>
        <w:rPr>
          <w:rFonts w:hint="eastAsia"/>
          <w:bCs/>
          <w:i/>
          <w:iCs/>
          <w:lang w:eastAsia="zh-CN"/>
        </w:rPr>
        <w:t xml:space="preserve">extended SSB periodicity is still necessary since the </w:t>
      </w:r>
      <w:r>
        <w:rPr>
          <w:bCs/>
          <w:i/>
          <w:iCs/>
          <w:lang w:eastAsia="zh-CN"/>
        </w:rPr>
        <w:t xml:space="preserve">longer transmission/reception duration is required for </w:t>
      </w:r>
      <w:r>
        <w:rPr>
          <w:rFonts w:hint="eastAsia"/>
          <w:bCs/>
          <w:i/>
          <w:iCs/>
          <w:lang w:eastAsia="zh-CN"/>
        </w:rPr>
        <w:t>DL</w:t>
      </w:r>
      <w:r>
        <w:rPr>
          <w:bCs/>
          <w:i/>
          <w:iCs/>
          <w:lang w:eastAsia="zh-CN"/>
        </w:rPr>
        <w:t>/UL</w:t>
      </w:r>
      <w:r>
        <w:rPr>
          <w:rFonts w:hint="eastAsia"/>
          <w:bCs/>
          <w:i/>
          <w:iCs/>
          <w:lang w:eastAsia="zh-CN"/>
        </w:rPr>
        <w:t xml:space="preserve"> common channels transmission per wide beam </w:t>
      </w:r>
      <w:r>
        <w:rPr>
          <w:bCs/>
          <w:i/>
          <w:iCs/>
          <w:lang w:eastAsia="zh-CN"/>
        </w:rPr>
        <w:t>to compensate the link budget</w:t>
      </w:r>
      <w:r>
        <w:rPr>
          <w:rFonts w:hint="eastAsia"/>
          <w:bCs/>
          <w:i/>
          <w:iCs/>
          <w:lang w:eastAsia="zh-CN"/>
        </w:rPr>
        <w:t>.</w:t>
      </w:r>
    </w:p>
    <w:p w:rsidR="002A5EAA" w:rsidRDefault="00AB07BC">
      <w:pPr>
        <w:spacing w:before="120" w:after="120" w:line="240" w:lineRule="auto"/>
        <w:ind w:left="0"/>
        <w:rPr>
          <w:bCs/>
          <w:i/>
          <w:iCs/>
          <w:lang w:eastAsia="zh-CN"/>
        </w:rPr>
      </w:pPr>
      <w:r>
        <w:rPr>
          <w:rFonts w:hint="eastAsia"/>
          <w:b/>
          <w:bCs/>
          <w:i/>
          <w:iCs/>
          <w:lang w:eastAsia="zh-CN"/>
        </w:rPr>
        <w:t>Observation 4:</w:t>
      </w:r>
      <w:r>
        <w:rPr>
          <w:rFonts w:hint="eastAsia"/>
          <w:bCs/>
          <w:i/>
          <w:iCs/>
          <w:lang w:eastAsia="zh-CN"/>
        </w:rPr>
        <w:t xml:space="preserve"> If asymmetrical DL/UL beams and the same number of UL/DL beams is assumed, </w:t>
      </w:r>
      <w:r>
        <w:rPr>
          <w:bCs/>
          <w:i/>
          <w:iCs/>
          <w:lang w:eastAsia="zh-CN"/>
        </w:rPr>
        <w:t>the larger dwell time of DL is still required to enable the transmission of all UEs due to the UL beam hopping</w:t>
      </w:r>
      <w:r>
        <w:rPr>
          <w:rFonts w:hint="eastAsia"/>
          <w:bCs/>
          <w:i/>
          <w:iCs/>
          <w:lang w:eastAsia="zh-CN"/>
        </w:rPr>
        <w:t xml:space="preserve">. </w:t>
      </w:r>
    </w:p>
    <w:p w:rsidR="002A5EAA" w:rsidRDefault="00AB07BC">
      <w:pPr>
        <w:spacing w:before="120" w:after="120" w:line="240" w:lineRule="auto"/>
        <w:ind w:left="0"/>
        <w:rPr>
          <w:bCs/>
          <w:i/>
          <w:iCs/>
          <w:lang w:eastAsia="zh-CN"/>
        </w:rPr>
      </w:pPr>
      <w:r>
        <w:rPr>
          <w:rFonts w:hint="eastAsia"/>
          <w:b/>
          <w:bCs/>
          <w:i/>
          <w:iCs/>
          <w:lang w:eastAsia="zh-CN"/>
        </w:rPr>
        <w:t>Observation 5:</w:t>
      </w:r>
      <w:r>
        <w:rPr>
          <w:rFonts w:hint="eastAsia"/>
          <w:bCs/>
          <w:i/>
          <w:iCs/>
          <w:lang w:eastAsia="zh-CN"/>
        </w:rPr>
        <w:t xml:space="preserve"> If asymmetrical DL/UL beams more simultaneous UL beams than DL beams is assumed, undesirable complexity is required at </w:t>
      </w:r>
      <w:r>
        <w:rPr>
          <w:bCs/>
          <w:i/>
          <w:iCs/>
          <w:lang w:eastAsia="zh-CN"/>
        </w:rPr>
        <w:t>satellite</w:t>
      </w:r>
      <w:r>
        <w:rPr>
          <w:rFonts w:hint="eastAsia"/>
          <w:bCs/>
          <w:i/>
          <w:iCs/>
          <w:lang w:eastAsia="zh-CN"/>
        </w:rPr>
        <w:t xml:space="preserve"> side </w:t>
      </w:r>
      <w:r>
        <w:rPr>
          <w:bCs/>
          <w:i/>
          <w:iCs/>
          <w:lang w:eastAsia="zh-CN"/>
        </w:rPr>
        <w:t xml:space="preserve">with </w:t>
      </w:r>
      <w:r>
        <w:rPr>
          <w:rFonts w:hint="eastAsia"/>
          <w:bCs/>
          <w:i/>
          <w:iCs/>
          <w:lang w:eastAsia="zh-CN"/>
        </w:rPr>
        <w:t xml:space="preserve">RACH performance degradation </w:t>
      </w:r>
      <w:r>
        <w:rPr>
          <w:bCs/>
          <w:i/>
          <w:iCs/>
          <w:lang w:eastAsia="zh-CN"/>
        </w:rPr>
        <w:t xml:space="preserve">if incorrect </w:t>
      </w:r>
      <w:r>
        <w:rPr>
          <w:rFonts w:hint="eastAsia"/>
          <w:bCs/>
          <w:i/>
          <w:iCs/>
          <w:lang w:eastAsia="zh-CN"/>
        </w:rPr>
        <w:t xml:space="preserve">UL beam </w:t>
      </w:r>
      <w:r>
        <w:rPr>
          <w:bCs/>
          <w:i/>
          <w:iCs/>
          <w:lang w:eastAsia="zh-CN"/>
        </w:rPr>
        <w:t xml:space="preserve">is </w:t>
      </w:r>
      <w:r>
        <w:rPr>
          <w:rFonts w:hint="eastAsia"/>
          <w:bCs/>
          <w:i/>
          <w:iCs/>
          <w:lang w:eastAsia="zh-CN"/>
        </w:rPr>
        <w:t>identified.</w:t>
      </w:r>
    </w:p>
    <w:p w:rsidR="002A5EAA" w:rsidRDefault="00AB07BC">
      <w:pPr>
        <w:spacing w:beforeLines="50" w:before="120" w:afterLines="50" w:after="120" w:line="240" w:lineRule="auto"/>
        <w:ind w:left="0"/>
        <w:rPr>
          <w:bCs/>
          <w:i/>
          <w:iCs/>
          <w:lang w:eastAsia="zh-CN"/>
        </w:rPr>
      </w:pPr>
      <w:r>
        <w:rPr>
          <w:b/>
          <w:i/>
          <w:szCs w:val="20"/>
        </w:rPr>
        <w:t xml:space="preserve">Proposal </w:t>
      </w:r>
      <w:r>
        <w:rPr>
          <w:rFonts w:eastAsia="宋体" w:hint="eastAsia"/>
          <w:b/>
          <w:i/>
          <w:szCs w:val="20"/>
          <w:lang w:eastAsia="zh-CN"/>
        </w:rPr>
        <w:t>5</w:t>
      </w:r>
      <w:r>
        <w:rPr>
          <w:rFonts w:hint="eastAsia"/>
          <w:b/>
          <w:bCs/>
          <w:i/>
          <w:iCs/>
          <w:lang w:eastAsia="zh-CN"/>
        </w:rPr>
        <w:t>:</w:t>
      </w:r>
      <w:r>
        <w:rPr>
          <w:rFonts w:hint="eastAsia"/>
          <w:bCs/>
          <w:i/>
          <w:iCs/>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rsidR="002A5EAA" w:rsidRDefault="00AB07BC">
      <w:pPr>
        <w:spacing w:before="120" w:after="120"/>
        <w:ind w:left="0"/>
        <w:rPr>
          <w:rFonts w:eastAsia="宋体"/>
          <w:b/>
          <w:bCs/>
          <w:i/>
          <w:iCs/>
          <w:lang w:eastAsia="zh-CN"/>
        </w:rPr>
      </w:pPr>
      <w:r>
        <w:rPr>
          <w:rFonts w:eastAsia="宋体" w:hint="eastAsia"/>
          <w:b/>
          <w:bCs/>
          <w:i/>
          <w:iCs/>
          <w:lang w:eastAsia="zh-CN"/>
        </w:rPr>
        <w:t>Observation 6:</w:t>
      </w:r>
      <w:r>
        <w:rPr>
          <w:rFonts w:eastAsia="宋体"/>
          <w:b/>
          <w:bCs/>
          <w:i/>
          <w:iCs/>
          <w:lang w:eastAsia="zh-CN"/>
        </w:rPr>
        <w:t xml:space="preserve"> </w:t>
      </w:r>
      <w:r>
        <w:rPr>
          <w:rFonts w:eastAsia="宋体"/>
          <w:bCs/>
          <w:i/>
          <w:iCs/>
          <w:lang w:eastAsia="zh-CN"/>
        </w:rPr>
        <w:t>Inter-slot PDCCH repetition will have less spec impact and implementation complexity compared with Intra-slot PDCCH repetition.</w:t>
      </w:r>
    </w:p>
    <w:p w:rsidR="002A5EAA" w:rsidRDefault="00AB07BC">
      <w:pPr>
        <w:spacing w:before="120" w:after="120"/>
        <w:ind w:left="0"/>
        <w:rPr>
          <w:rFonts w:eastAsia="宋体"/>
          <w:b/>
          <w:bCs/>
          <w:i/>
          <w:iCs/>
          <w:lang w:eastAsia="zh-CN"/>
        </w:rPr>
      </w:pPr>
      <w:r>
        <w:rPr>
          <w:rFonts w:eastAsia="宋体" w:hint="eastAsia"/>
          <w:b/>
          <w:bCs/>
          <w:i/>
          <w:iCs/>
          <w:lang w:eastAsia="zh-CN"/>
        </w:rPr>
        <w:t>Observation 7:</w:t>
      </w:r>
      <w:r>
        <w:rPr>
          <w:rFonts w:eastAsia="宋体"/>
          <w:b/>
          <w:bCs/>
          <w:i/>
          <w:iCs/>
          <w:lang w:eastAsia="zh-CN"/>
        </w:rPr>
        <w:t xml:space="preserve"> </w:t>
      </w:r>
      <w:r>
        <w:rPr>
          <w:rFonts w:eastAsia="宋体"/>
          <w:bCs/>
          <w:i/>
          <w:iCs/>
          <w:lang w:eastAsia="zh-CN"/>
        </w:rPr>
        <w:t>CORESET length extension will cause additional spec impact and implementation complexity at least for PDSCH DMRS.</w:t>
      </w:r>
    </w:p>
    <w:p w:rsidR="002A5EAA" w:rsidRDefault="00AB07BC">
      <w:pPr>
        <w:spacing w:before="120" w:after="120"/>
        <w:ind w:left="0"/>
        <w:rPr>
          <w:rFonts w:eastAsia="宋体"/>
          <w:bCs/>
          <w:i/>
          <w:iCs/>
          <w:lang w:eastAsia="zh-CN"/>
        </w:rPr>
      </w:pPr>
      <w:r>
        <w:rPr>
          <w:rFonts w:eastAsia="宋体" w:hint="eastAsia"/>
          <w:b/>
          <w:bCs/>
          <w:i/>
          <w:iCs/>
          <w:lang w:eastAsia="zh-CN"/>
        </w:rPr>
        <w:t>Observation 8:</w:t>
      </w:r>
      <w:r>
        <w:rPr>
          <w:rFonts w:eastAsia="宋体"/>
          <w:b/>
          <w:bCs/>
          <w:i/>
          <w:iCs/>
          <w:lang w:eastAsia="zh-CN"/>
        </w:rPr>
        <w:t xml:space="preserve"> </w:t>
      </w:r>
      <w:r>
        <w:rPr>
          <w:rFonts w:eastAsia="宋体"/>
          <w:bCs/>
          <w:i/>
          <w:iCs/>
          <w:lang w:eastAsia="zh-CN"/>
        </w:rPr>
        <w:t>Legacy UE may not able to monitor extended CORESET and enhanced DMRS, i.e., CORESET length extension will have backward compatibility issue.</w:t>
      </w:r>
    </w:p>
    <w:p w:rsidR="002A5EAA" w:rsidRDefault="00AB07BC">
      <w:pPr>
        <w:spacing w:before="120" w:after="120"/>
        <w:ind w:left="0"/>
        <w:rPr>
          <w:rFonts w:eastAsia="宋体"/>
          <w:b/>
          <w:bCs/>
          <w:i/>
          <w:iCs/>
          <w:lang w:eastAsia="zh-CN"/>
        </w:rPr>
      </w:pPr>
      <w:r>
        <w:rPr>
          <w:rFonts w:eastAsia="宋体" w:hint="eastAsia"/>
          <w:b/>
          <w:bCs/>
          <w:i/>
          <w:iCs/>
          <w:lang w:eastAsia="zh-CN"/>
        </w:rPr>
        <w:t>Observation 9:</w:t>
      </w:r>
      <w:r>
        <w:rPr>
          <w:rFonts w:eastAsia="宋体"/>
          <w:b/>
          <w:bCs/>
          <w:i/>
          <w:iCs/>
          <w:lang w:eastAsia="zh-CN"/>
        </w:rPr>
        <w:t xml:space="preserve"> </w:t>
      </w:r>
      <w:r>
        <w:rPr>
          <w:rFonts w:eastAsia="宋体"/>
          <w:bCs/>
          <w:i/>
          <w:iCs/>
          <w:lang w:eastAsia="zh-CN"/>
        </w:rPr>
        <w:t>DCI format optimization by reducing bit field in DCI format cannot be a common enhancement applicable to all search space types.</w:t>
      </w:r>
    </w:p>
    <w:p w:rsidR="002A5EAA" w:rsidRDefault="00AB07BC">
      <w:pPr>
        <w:spacing w:before="120" w:after="120"/>
        <w:ind w:left="0"/>
        <w:rPr>
          <w:rFonts w:eastAsia="宋体"/>
          <w:bCs/>
          <w:i/>
          <w:iCs/>
          <w:lang w:eastAsia="zh-CN"/>
        </w:rPr>
      </w:pPr>
      <w:r>
        <w:rPr>
          <w:rFonts w:eastAsia="宋体" w:hint="eastAsia"/>
          <w:b/>
          <w:bCs/>
          <w:i/>
          <w:iCs/>
          <w:lang w:eastAsia="zh-CN"/>
        </w:rPr>
        <w:t>Observation 10:</w:t>
      </w:r>
      <w:r>
        <w:rPr>
          <w:rFonts w:eastAsia="宋体"/>
          <w:b/>
          <w:bCs/>
          <w:i/>
          <w:iCs/>
          <w:lang w:eastAsia="zh-CN"/>
        </w:rPr>
        <w:t xml:space="preserve"> </w:t>
      </w:r>
      <w:r>
        <w:rPr>
          <w:rFonts w:eastAsia="宋体"/>
          <w:bCs/>
          <w:i/>
          <w:iCs/>
          <w:lang w:eastAsia="zh-CN"/>
        </w:rPr>
        <w:t>DCI format optimization by multi-stage DCI transmission will require additional transmission resources, and thus require similar enhancement as PDCCH repetition.</w:t>
      </w:r>
    </w:p>
    <w:p w:rsidR="002A5EAA" w:rsidRDefault="00AB07BC">
      <w:pPr>
        <w:spacing w:before="120" w:after="120"/>
        <w:ind w:left="0"/>
        <w:rPr>
          <w:rFonts w:eastAsia="宋体"/>
          <w:bCs/>
          <w:i/>
          <w:iCs/>
          <w:lang w:eastAsia="zh-CN"/>
        </w:rPr>
      </w:pPr>
      <w:r>
        <w:rPr>
          <w:rFonts w:eastAsia="宋体" w:hint="eastAsia"/>
          <w:b/>
          <w:bCs/>
          <w:i/>
          <w:iCs/>
          <w:lang w:eastAsia="zh-CN"/>
        </w:rPr>
        <w:t>Observation 11:</w:t>
      </w:r>
      <w:r>
        <w:rPr>
          <w:rFonts w:eastAsia="宋体"/>
          <w:b/>
          <w:bCs/>
          <w:i/>
          <w:iCs/>
          <w:lang w:eastAsia="zh-CN"/>
        </w:rPr>
        <w:t xml:space="preserve"> </w:t>
      </w:r>
      <w:r>
        <w:rPr>
          <w:rFonts w:eastAsia="宋体"/>
          <w:bCs/>
          <w:i/>
          <w:iCs/>
          <w:lang w:eastAsia="zh-CN"/>
        </w:rPr>
        <w:t>Legacy UE may not able to monitor optimized DCI format, i.e., DCI format optimization will have backward compatibility issue.</w:t>
      </w:r>
    </w:p>
    <w:p w:rsidR="002A5EAA" w:rsidRDefault="00AB07BC">
      <w:pPr>
        <w:spacing w:before="120" w:after="120"/>
        <w:ind w:left="0"/>
        <w:rPr>
          <w:rFonts w:eastAsia="宋体"/>
          <w:bCs/>
          <w:i/>
          <w:iCs/>
          <w:lang w:eastAsia="zh-CN"/>
        </w:rPr>
      </w:pPr>
      <w:r>
        <w:rPr>
          <w:rFonts w:eastAsia="宋体"/>
          <w:b/>
          <w:bCs/>
          <w:i/>
          <w:iCs/>
          <w:lang w:eastAsia="zh-CN"/>
        </w:rPr>
        <w:lastRenderedPageBreak/>
        <w:t>Proposal</w:t>
      </w:r>
      <w:r>
        <w:rPr>
          <w:rFonts w:eastAsia="宋体" w:hint="eastAsia"/>
          <w:b/>
          <w:bCs/>
          <w:i/>
          <w:iCs/>
          <w:lang w:eastAsia="zh-CN"/>
        </w:rPr>
        <w:t xml:space="preserve"> 6:</w:t>
      </w:r>
      <w:r>
        <w:rPr>
          <w:rFonts w:eastAsia="宋体"/>
          <w:b/>
          <w:bCs/>
          <w:i/>
          <w:iCs/>
          <w:lang w:eastAsia="zh-CN"/>
        </w:rPr>
        <w:t xml:space="preserve"> </w:t>
      </w:r>
      <w:r>
        <w:rPr>
          <w:rFonts w:eastAsia="宋体"/>
          <w:bCs/>
          <w:i/>
          <w:iCs/>
          <w:lang w:eastAsia="zh-CN"/>
        </w:rPr>
        <w:t>Inter-slot PDCCH repetition should have higher priority over other techniques for PDCCH CSS Link level enhancement.</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7:</w:t>
      </w:r>
      <w:r>
        <w:rPr>
          <w:rFonts w:eastAsia="宋体"/>
          <w:b/>
          <w:bCs/>
          <w:i/>
          <w:iCs/>
          <w:lang w:eastAsia="zh-CN"/>
        </w:rPr>
        <w:t xml:space="preserve"> </w:t>
      </w:r>
      <w:r>
        <w:rPr>
          <w:rFonts w:eastAsia="宋体"/>
          <w:bCs/>
          <w:i/>
          <w:iCs/>
          <w:lang w:eastAsia="zh-CN"/>
        </w:rPr>
        <w:t>Inter-slot PDCCH repetition is preferred to be transmitted in same symbols of consecutive slots in each occasion of search space for simplicity of resource determination.</w:t>
      </w:r>
    </w:p>
    <w:p w:rsidR="002A5EAA" w:rsidRDefault="00AB07BC">
      <w:pPr>
        <w:spacing w:before="120" w:after="120"/>
        <w:ind w:left="0"/>
        <w:rPr>
          <w:rFonts w:eastAsia="宋体"/>
          <w:bCs/>
          <w:i/>
          <w:iCs/>
          <w:lang w:eastAsia="zh-CN"/>
        </w:rPr>
      </w:pPr>
      <w:r>
        <w:rPr>
          <w:rFonts w:eastAsia="宋体" w:hint="eastAsia"/>
          <w:b/>
          <w:bCs/>
          <w:i/>
          <w:iCs/>
          <w:lang w:eastAsia="zh-CN"/>
        </w:rPr>
        <w:t>Observation 12:</w:t>
      </w:r>
      <w:r>
        <w:rPr>
          <w:rFonts w:eastAsia="宋体"/>
          <w:b/>
          <w:bCs/>
          <w:i/>
          <w:iCs/>
          <w:lang w:eastAsia="zh-CN"/>
        </w:rPr>
        <w:t xml:space="preserve"> </w:t>
      </w:r>
      <w:r>
        <w:rPr>
          <w:rFonts w:eastAsia="宋体"/>
          <w:bCs/>
          <w:i/>
          <w:iCs/>
          <w:lang w:eastAsia="zh-CN"/>
        </w:rPr>
        <w:t>The repetition number of all types of CSS should be same considering they have same performance.</w:t>
      </w:r>
    </w:p>
    <w:p w:rsidR="002A5EAA" w:rsidRDefault="00AB07BC">
      <w:pPr>
        <w:spacing w:before="120" w:after="120"/>
        <w:ind w:left="0"/>
        <w:rPr>
          <w:rFonts w:eastAsia="宋体"/>
          <w:bCs/>
          <w:i/>
          <w:iCs/>
          <w:lang w:eastAsia="zh-CN"/>
        </w:rPr>
      </w:pPr>
      <w:r>
        <w:rPr>
          <w:rFonts w:eastAsia="宋体" w:hint="eastAsia"/>
          <w:b/>
          <w:bCs/>
          <w:i/>
          <w:iCs/>
          <w:lang w:eastAsia="zh-CN"/>
        </w:rPr>
        <w:t>Observation 13:</w:t>
      </w:r>
      <w:r>
        <w:rPr>
          <w:rFonts w:eastAsia="宋体"/>
          <w:b/>
          <w:bCs/>
          <w:i/>
          <w:iCs/>
          <w:lang w:eastAsia="zh-CN"/>
        </w:rPr>
        <w:t xml:space="preserve"> </w:t>
      </w:r>
      <w:r>
        <w:rPr>
          <w:rFonts w:eastAsia="宋体"/>
          <w:bCs/>
          <w:i/>
          <w:iCs/>
          <w:lang w:eastAsia="zh-CN"/>
        </w:rPr>
        <w:t>PDCCH with 2 repetitions is enough to achieve the target CNR for link level enhancement.</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8:</w:t>
      </w:r>
      <w:r>
        <w:rPr>
          <w:rFonts w:eastAsia="宋体"/>
          <w:b/>
          <w:bCs/>
          <w:i/>
          <w:iCs/>
          <w:lang w:eastAsia="zh-CN"/>
        </w:rPr>
        <w:t xml:space="preserve"> </w:t>
      </w:r>
      <w:r>
        <w:rPr>
          <w:rFonts w:eastAsia="宋体"/>
          <w:bCs/>
          <w:i/>
          <w:iCs/>
          <w:lang w:eastAsia="zh-CN"/>
        </w:rPr>
        <w:t xml:space="preserve">A unified indication of PDCCH repetition should be defined for all CSS types except type 3. The unified indication can be signaled via MIB using 1 bit, where one state indicating </w:t>
      </w:r>
      <w:r>
        <w:rPr>
          <w:rFonts w:eastAsia="宋体" w:hint="eastAsia"/>
          <w:bCs/>
          <w:i/>
          <w:iCs/>
          <w:lang w:eastAsia="zh-CN"/>
        </w:rPr>
        <w:t>PDCCH</w:t>
      </w:r>
      <w:r>
        <w:rPr>
          <w:rFonts w:eastAsia="宋体"/>
          <w:bCs/>
          <w:i/>
          <w:iCs/>
          <w:lang w:eastAsia="zh-CN"/>
        </w:rPr>
        <w:t xml:space="preserve"> repetition is enabled with repetition number 2, and the other state indicating no repetition.</w:t>
      </w:r>
    </w:p>
    <w:p w:rsidR="002A5EAA" w:rsidRDefault="00AB07BC">
      <w:pPr>
        <w:spacing w:before="120" w:after="120"/>
        <w:ind w:left="0"/>
        <w:rPr>
          <w:rFonts w:eastAsia="宋体"/>
          <w:bCs/>
          <w:i/>
          <w:iCs/>
          <w:lang w:eastAsia="zh-CN"/>
        </w:rPr>
      </w:pPr>
      <w:r>
        <w:rPr>
          <w:rFonts w:eastAsia="宋体" w:hint="eastAsia"/>
          <w:b/>
          <w:bCs/>
          <w:i/>
          <w:iCs/>
          <w:lang w:eastAsia="zh-CN"/>
        </w:rPr>
        <w:t>Observation 14:</w:t>
      </w:r>
      <w:r>
        <w:rPr>
          <w:rFonts w:eastAsia="宋体"/>
          <w:b/>
          <w:bCs/>
          <w:i/>
          <w:iCs/>
          <w:lang w:eastAsia="zh-CN"/>
        </w:rPr>
        <w:t xml:space="preserve"> </w:t>
      </w:r>
      <w:r>
        <w:rPr>
          <w:rFonts w:eastAsia="宋体"/>
          <w:bCs/>
          <w:i/>
          <w:iCs/>
          <w:lang w:eastAsia="zh-CN"/>
        </w:rPr>
        <w:t>For repetition of PDSCH with Msg4, no need to introduce UE capability report.</w:t>
      </w:r>
    </w:p>
    <w:p w:rsidR="002A5EAA" w:rsidRDefault="00AB07BC">
      <w:pPr>
        <w:spacing w:before="120" w:after="120"/>
        <w:ind w:left="0"/>
        <w:rPr>
          <w:rFonts w:eastAsia="宋体"/>
          <w:bCs/>
          <w:i/>
          <w:iCs/>
          <w:lang w:eastAsia="zh-CN"/>
        </w:rPr>
      </w:pPr>
      <w:r>
        <w:rPr>
          <w:rFonts w:eastAsia="宋体" w:hint="eastAsia"/>
          <w:b/>
          <w:bCs/>
          <w:i/>
          <w:iCs/>
          <w:lang w:eastAsia="zh-CN"/>
        </w:rPr>
        <w:t>Observation 15:</w:t>
      </w:r>
      <w:r>
        <w:rPr>
          <w:rFonts w:eastAsia="宋体"/>
          <w:b/>
          <w:bCs/>
          <w:i/>
          <w:iCs/>
          <w:lang w:eastAsia="zh-CN"/>
        </w:rPr>
        <w:t xml:space="preserve"> </w:t>
      </w:r>
      <w:r>
        <w:rPr>
          <w:rFonts w:eastAsia="宋体"/>
          <w:bCs/>
          <w:i/>
          <w:iCs/>
          <w:lang w:eastAsia="zh-CN"/>
        </w:rPr>
        <w:t>For repetition of PDSCH with Msg4, indicating repetition factor by re-interpreting existing bit-field of DCI scheduling Msg4 or RAR will be able to implement UE specific configuration at cost of impacting the indication of other information.</w:t>
      </w:r>
    </w:p>
    <w:p w:rsidR="002A5EAA" w:rsidRDefault="00AB07BC">
      <w:pPr>
        <w:spacing w:before="120" w:after="120"/>
        <w:ind w:left="0"/>
        <w:rPr>
          <w:rFonts w:eastAsia="宋体"/>
          <w:bCs/>
          <w:i/>
          <w:iCs/>
          <w:lang w:eastAsia="zh-CN"/>
        </w:rPr>
      </w:pPr>
      <w:r>
        <w:rPr>
          <w:rFonts w:eastAsia="宋体" w:hint="eastAsia"/>
          <w:b/>
          <w:bCs/>
          <w:i/>
          <w:iCs/>
          <w:lang w:eastAsia="zh-CN"/>
        </w:rPr>
        <w:t>Observation 16:</w:t>
      </w:r>
      <w:r>
        <w:rPr>
          <w:rFonts w:eastAsia="宋体"/>
          <w:b/>
          <w:bCs/>
          <w:i/>
          <w:iCs/>
          <w:lang w:eastAsia="zh-CN"/>
        </w:rPr>
        <w:t xml:space="preserve"> </w:t>
      </w:r>
      <w:r>
        <w:rPr>
          <w:rFonts w:eastAsia="宋体"/>
          <w:bCs/>
          <w:i/>
          <w:iCs/>
          <w:lang w:eastAsia="zh-CN"/>
        </w:rPr>
        <w:t>For repetition of PDSCH with Msg4, the repetition factor of PDSCH with Msg4 can follow the repetition factor of PDSCH with SIB1 considering that they have similar payload.</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9:</w:t>
      </w:r>
      <w:r>
        <w:rPr>
          <w:rFonts w:eastAsia="宋体"/>
          <w:b/>
          <w:bCs/>
          <w:i/>
          <w:iCs/>
          <w:lang w:eastAsia="zh-CN"/>
        </w:rPr>
        <w:t xml:space="preserve"> </w:t>
      </w:r>
      <w:r>
        <w:rPr>
          <w:rFonts w:eastAsia="宋体"/>
          <w:bCs/>
          <w:i/>
          <w:iCs/>
          <w:lang w:eastAsia="zh-CN"/>
        </w:rPr>
        <w:t>Repetition of PDSCH with Msg4 should be supported for link level enhancement.</w:t>
      </w:r>
    </w:p>
    <w:p w:rsidR="00D532DD" w:rsidRDefault="00D532DD" w:rsidP="00D532DD">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10:</w:t>
      </w:r>
      <w:r>
        <w:rPr>
          <w:rFonts w:eastAsia="宋体"/>
          <w:b/>
          <w:bCs/>
          <w:i/>
          <w:iCs/>
          <w:lang w:eastAsia="zh-CN"/>
        </w:rPr>
        <w:t xml:space="preserve"> </w:t>
      </w:r>
      <w:r>
        <w:rPr>
          <w:rFonts w:eastAsia="宋体"/>
          <w:bCs/>
          <w:i/>
          <w:iCs/>
          <w:lang w:eastAsia="zh-CN"/>
        </w:rPr>
        <w:t>For PDSCH with Msg4, following solutions can be further considered for repetition factor indication:</w:t>
      </w:r>
    </w:p>
    <w:p w:rsidR="00D532DD" w:rsidRDefault="00D532DD" w:rsidP="00D532DD">
      <w:pPr>
        <w:pStyle w:val="aff6"/>
        <w:numPr>
          <w:ilvl w:val="1"/>
          <w:numId w:val="19"/>
        </w:numPr>
        <w:ind w:leftChars="0"/>
        <w:rPr>
          <w:rFonts w:eastAsiaTheme="minorEastAsia"/>
          <w:i/>
          <w:lang w:eastAsia="zh-CN"/>
        </w:rPr>
      </w:pPr>
      <w:r>
        <w:rPr>
          <w:rFonts w:eastAsiaTheme="minorEastAsia"/>
          <w:i/>
          <w:lang w:val="en-US" w:eastAsia="zh-CN"/>
        </w:rPr>
        <w:t xml:space="preserve">Repetition factor </w:t>
      </w:r>
      <w:r>
        <w:rPr>
          <w:rFonts w:eastAsiaTheme="minorEastAsia"/>
          <w:i/>
          <w:lang w:eastAsia="zh-CN"/>
        </w:rPr>
        <w:t>indicated via SIB</w:t>
      </w:r>
    </w:p>
    <w:p w:rsidR="00D532DD" w:rsidRDefault="00D532DD" w:rsidP="00D532DD">
      <w:pPr>
        <w:pStyle w:val="aff6"/>
        <w:numPr>
          <w:ilvl w:val="1"/>
          <w:numId w:val="19"/>
        </w:numPr>
        <w:ind w:leftChars="0"/>
        <w:rPr>
          <w:rFonts w:eastAsiaTheme="minorEastAsia"/>
          <w:i/>
          <w:lang w:eastAsia="zh-CN"/>
        </w:rPr>
      </w:pPr>
      <w:r>
        <w:rPr>
          <w:rFonts w:eastAsiaTheme="minorEastAsia"/>
          <w:i/>
          <w:lang w:val="en-US" w:eastAsia="zh-CN"/>
        </w:rPr>
        <w:t xml:space="preserve">Repetition factor implicitly </w:t>
      </w:r>
      <w:r>
        <w:rPr>
          <w:rFonts w:eastAsiaTheme="minorEastAsia"/>
          <w:i/>
          <w:lang w:eastAsia="zh-CN"/>
        </w:rPr>
        <w:t>indicated by the repetition factor of PDSCH with SIB1</w:t>
      </w:r>
    </w:p>
    <w:p w:rsidR="00D532DD" w:rsidRDefault="00D532DD" w:rsidP="00D532DD">
      <w:pPr>
        <w:pStyle w:val="aff6"/>
        <w:numPr>
          <w:ilvl w:val="1"/>
          <w:numId w:val="19"/>
        </w:numPr>
        <w:ind w:leftChars="0"/>
        <w:rPr>
          <w:rFonts w:eastAsiaTheme="minorEastAsia"/>
          <w:i/>
          <w:lang w:eastAsia="zh-CN"/>
        </w:rPr>
      </w:pPr>
      <w:r>
        <w:rPr>
          <w:rFonts w:eastAsiaTheme="minorEastAsia"/>
          <w:i/>
          <w:lang w:val="en-US" w:eastAsia="zh-CN"/>
        </w:rPr>
        <w:t xml:space="preserve">Repetition factor </w:t>
      </w:r>
      <w:r>
        <w:rPr>
          <w:rFonts w:eastAsiaTheme="minorEastAsia"/>
          <w:i/>
          <w:lang w:eastAsia="zh-CN"/>
        </w:rPr>
        <w:t>indicated via DCI scheduling Msg4</w:t>
      </w:r>
    </w:p>
    <w:p w:rsidR="00D532DD" w:rsidRDefault="00D532DD" w:rsidP="00D532DD">
      <w:pPr>
        <w:pStyle w:val="aff6"/>
        <w:numPr>
          <w:ilvl w:val="1"/>
          <w:numId w:val="19"/>
        </w:numPr>
        <w:ind w:leftChars="0"/>
        <w:rPr>
          <w:rFonts w:eastAsiaTheme="minorEastAsia"/>
          <w:i/>
          <w:lang w:eastAsia="zh-CN"/>
        </w:rPr>
      </w:pPr>
      <w:r>
        <w:rPr>
          <w:rFonts w:eastAsiaTheme="minorEastAsia"/>
          <w:i/>
          <w:lang w:val="en-US" w:eastAsia="zh-CN"/>
        </w:rPr>
        <w:t xml:space="preserve">Repetition factor </w:t>
      </w:r>
      <w:r>
        <w:rPr>
          <w:rFonts w:eastAsiaTheme="minorEastAsia"/>
          <w:i/>
          <w:lang w:eastAsia="zh-CN"/>
        </w:rPr>
        <w:t>indicated via RAR</w:t>
      </w:r>
    </w:p>
    <w:p w:rsidR="002A5EAA" w:rsidRDefault="00AB07BC">
      <w:pPr>
        <w:spacing w:before="120" w:after="120"/>
        <w:ind w:left="0"/>
        <w:rPr>
          <w:rFonts w:eastAsia="宋体"/>
          <w:bCs/>
          <w:i/>
          <w:iCs/>
          <w:lang w:eastAsia="zh-CN"/>
        </w:rPr>
      </w:pPr>
      <w:r>
        <w:rPr>
          <w:rFonts w:eastAsia="宋体" w:hint="eastAsia"/>
          <w:b/>
          <w:bCs/>
          <w:i/>
          <w:iCs/>
          <w:lang w:eastAsia="zh-CN"/>
        </w:rPr>
        <w:t>Observation 17:</w:t>
      </w:r>
      <w:r>
        <w:rPr>
          <w:rFonts w:eastAsia="宋体"/>
          <w:b/>
          <w:bCs/>
          <w:i/>
          <w:iCs/>
          <w:lang w:eastAsia="zh-CN"/>
        </w:rPr>
        <w:t xml:space="preserve"> </w:t>
      </w:r>
      <w:r>
        <w:rPr>
          <w:rFonts w:eastAsia="宋体"/>
          <w:bCs/>
          <w:i/>
          <w:iCs/>
          <w:lang w:eastAsia="zh-CN"/>
        </w:rPr>
        <w:t>For HARQ retransmission of PDSCH with Msg4, the delay of Msg4 reception will be significantly increased and may exceed tolerance of contention resolution timer.</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11:</w:t>
      </w:r>
      <w:r>
        <w:rPr>
          <w:rFonts w:eastAsia="宋体"/>
          <w:b/>
          <w:bCs/>
          <w:i/>
          <w:iCs/>
          <w:lang w:eastAsia="zh-CN"/>
        </w:rPr>
        <w:t xml:space="preserve"> </w:t>
      </w:r>
      <w:r>
        <w:rPr>
          <w:rFonts w:eastAsia="宋体"/>
          <w:bCs/>
          <w:i/>
          <w:iCs/>
          <w:lang w:eastAsia="zh-CN"/>
        </w:rPr>
        <w:t>HARQ retransmission should not be further considered to mitigate the coverage gap between PDSCH with Msg4 and target CNR.</w:t>
      </w:r>
    </w:p>
    <w:p w:rsidR="002A5EAA" w:rsidRDefault="00AB07BC">
      <w:pPr>
        <w:spacing w:before="120" w:after="120"/>
        <w:ind w:left="0"/>
        <w:rPr>
          <w:rFonts w:eastAsia="宋体"/>
          <w:bCs/>
          <w:i/>
          <w:iCs/>
          <w:lang w:eastAsia="zh-CN"/>
        </w:rPr>
      </w:pPr>
      <w:r>
        <w:rPr>
          <w:rFonts w:eastAsia="宋体" w:hint="eastAsia"/>
          <w:b/>
          <w:bCs/>
          <w:i/>
          <w:iCs/>
          <w:lang w:eastAsia="zh-CN"/>
        </w:rPr>
        <w:t>Observation 18:</w:t>
      </w:r>
      <w:r>
        <w:rPr>
          <w:rFonts w:eastAsia="宋体"/>
          <w:b/>
          <w:bCs/>
          <w:i/>
          <w:iCs/>
          <w:lang w:eastAsia="zh-CN"/>
        </w:rPr>
        <w:t xml:space="preserve"> </w:t>
      </w:r>
      <w:r>
        <w:rPr>
          <w:rFonts w:eastAsia="宋体"/>
          <w:bCs/>
          <w:i/>
          <w:iCs/>
          <w:lang w:eastAsia="zh-CN"/>
        </w:rPr>
        <w:t>For repetition of PDSCH with SIB, no need to introduce UE capability report.</w:t>
      </w:r>
    </w:p>
    <w:p w:rsidR="002A5EAA" w:rsidRDefault="00AB07BC">
      <w:pPr>
        <w:spacing w:before="120" w:after="120"/>
        <w:ind w:left="0"/>
        <w:rPr>
          <w:rFonts w:eastAsia="宋体"/>
          <w:bCs/>
          <w:i/>
          <w:iCs/>
          <w:lang w:eastAsia="zh-CN"/>
        </w:rPr>
      </w:pPr>
      <w:r>
        <w:rPr>
          <w:rFonts w:eastAsia="宋体" w:hint="eastAsia"/>
          <w:b/>
          <w:bCs/>
          <w:i/>
          <w:iCs/>
          <w:lang w:eastAsia="zh-CN"/>
        </w:rPr>
        <w:t>Observation 19:</w:t>
      </w:r>
      <w:r>
        <w:rPr>
          <w:rFonts w:eastAsia="宋体"/>
          <w:b/>
          <w:bCs/>
          <w:i/>
          <w:iCs/>
          <w:lang w:eastAsia="zh-CN"/>
        </w:rPr>
        <w:t xml:space="preserve"> </w:t>
      </w:r>
      <w:r>
        <w:rPr>
          <w:rFonts w:eastAsia="宋体"/>
          <w:bCs/>
          <w:i/>
          <w:iCs/>
          <w:lang w:eastAsia="zh-CN"/>
        </w:rPr>
        <w:t>DCI format 1_0 with CRC scrambled by SI-RNTI, i.e., DCI scheduling SIB, has over 15 reserved bits which can be used for repetition indication.</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12:</w:t>
      </w:r>
      <w:r>
        <w:rPr>
          <w:rFonts w:eastAsia="宋体"/>
          <w:b/>
          <w:bCs/>
          <w:i/>
          <w:iCs/>
          <w:lang w:eastAsia="zh-CN"/>
        </w:rPr>
        <w:t xml:space="preserve"> </w:t>
      </w:r>
      <w:r>
        <w:rPr>
          <w:rFonts w:eastAsia="宋体"/>
          <w:bCs/>
          <w:i/>
          <w:iCs/>
          <w:lang w:eastAsia="zh-CN"/>
        </w:rPr>
        <w:t>Repetition of PDSCH with SIB1</w:t>
      </w:r>
      <w:r>
        <w:rPr>
          <w:rFonts w:eastAsia="宋体" w:hint="eastAsia"/>
          <w:bCs/>
          <w:i/>
          <w:iCs/>
          <w:lang w:eastAsia="zh-CN"/>
        </w:rPr>
        <w:t xml:space="preserve"> </w:t>
      </w:r>
      <w:r>
        <w:rPr>
          <w:rFonts w:eastAsia="宋体"/>
          <w:bCs/>
          <w:i/>
          <w:iCs/>
          <w:lang w:eastAsia="zh-CN"/>
        </w:rPr>
        <w:t>and SIB19 should be supported for link level enhancement.</w:t>
      </w:r>
    </w:p>
    <w:p w:rsidR="002A5EAA" w:rsidRDefault="00AB07BC">
      <w:pPr>
        <w:spacing w:before="120" w:after="120"/>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13:</w:t>
      </w:r>
      <w:r>
        <w:rPr>
          <w:rFonts w:eastAsia="宋体"/>
          <w:b/>
          <w:bCs/>
          <w:i/>
          <w:iCs/>
          <w:lang w:eastAsia="zh-CN"/>
        </w:rPr>
        <w:t xml:space="preserve"> </w:t>
      </w:r>
      <w:r>
        <w:rPr>
          <w:rFonts w:eastAsia="宋体"/>
          <w:bCs/>
          <w:i/>
          <w:iCs/>
          <w:lang w:eastAsia="zh-CN"/>
        </w:rPr>
        <w:t>Repetition factor of PDSCH with SIB1 and SIB19 can be indicated in DCI scheduling the PDSCH.</w:t>
      </w:r>
    </w:p>
    <w:p w:rsidR="002A5EAA" w:rsidRDefault="00AB07BC">
      <w:pPr>
        <w:ind w:left="0"/>
        <w:rPr>
          <w:rFonts w:eastAsiaTheme="minorEastAsia"/>
          <w:lang w:eastAsia="zh-CN"/>
        </w:rPr>
      </w:pPr>
      <w:r>
        <w:rPr>
          <w:rFonts w:eastAsia="宋体"/>
          <w:b/>
          <w:bCs/>
          <w:i/>
          <w:iCs/>
          <w:lang w:eastAsia="zh-CN"/>
        </w:rPr>
        <w:t>Proposal</w:t>
      </w:r>
      <w:r>
        <w:rPr>
          <w:rFonts w:eastAsia="宋体" w:hint="eastAsia"/>
          <w:b/>
          <w:bCs/>
          <w:i/>
          <w:iCs/>
          <w:lang w:eastAsia="zh-CN"/>
        </w:rPr>
        <w:t xml:space="preserve"> 14:</w:t>
      </w:r>
      <w:r>
        <w:rPr>
          <w:rFonts w:eastAsia="宋体"/>
          <w:b/>
          <w:bCs/>
          <w:i/>
          <w:iCs/>
          <w:lang w:eastAsia="zh-CN"/>
        </w:rPr>
        <w:t xml:space="preserve"> </w:t>
      </w:r>
      <w:r>
        <w:rPr>
          <w:rFonts w:eastAsia="宋体"/>
          <w:bCs/>
          <w:i/>
          <w:iCs/>
          <w:lang w:eastAsia="zh-CN"/>
        </w:rPr>
        <w:t>Repetition of PDSCH with other SIB can also be supported with same solution for PDSCH with SIB1 and SIB19.</w:t>
      </w:r>
    </w:p>
    <w:p w:rsidR="002A5EAA" w:rsidRDefault="00AB07BC">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0" w:name="_Ref26594"/>
      <w:bookmarkStart w:id="11" w:name="_Ref118723839"/>
      <w:bookmarkStart w:id="12" w:name="_Ref110451335"/>
      <w:bookmarkStart w:id="13" w:name="_Ref102030302"/>
    </w:p>
    <w:p w:rsidR="002A5EAA" w:rsidRDefault="00AB07BC">
      <w:pPr>
        <w:pStyle w:val="ListParagraph1"/>
        <w:numPr>
          <w:ilvl w:val="0"/>
          <w:numId w:val="18"/>
        </w:numPr>
        <w:spacing w:after="0" w:line="240" w:lineRule="auto"/>
        <w:rPr>
          <w:rFonts w:eastAsia="宋体"/>
          <w:lang w:eastAsia="zh-CN"/>
        </w:rPr>
      </w:pPr>
      <w:bookmarkStart w:id="14" w:name="_Ref18151"/>
      <w:bookmarkStart w:id="15" w:name="_Ref16046"/>
      <w:bookmarkStart w:id="16" w:name="_Ref19174"/>
      <w:bookmarkStart w:id="17" w:name="_Ref23197"/>
      <w:bookmarkStart w:id="18" w:name="_Ref5951"/>
      <w:bookmarkStart w:id="19" w:name="_Ref25048"/>
      <w:bookmarkStart w:id="20" w:name="_Ref553"/>
      <w:bookmarkStart w:id="21" w:name="_Ref178154882"/>
      <w:bookmarkEnd w:id="10"/>
      <w:bookmarkEnd w:id="11"/>
      <w:bookmarkEnd w:id="12"/>
      <w:bookmarkEnd w:id="13"/>
      <w:r>
        <w:rPr>
          <w:rFonts w:eastAsia="宋体" w:hint="eastAsia"/>
          <w:lang w:eastAsia="zh-CN"/>
        </w:rPr>
        <w:t>Chair</w:t>
      </w:r>
      <w:r>
        <w:rPr>
          <w:rFonts w:eastAsia="宋体"/>
          <w:lang w:eastAsia="zh-CN"/>
        </w:rPr>
        <w:t>’</w:t>
      </w:r>
      <w:r>
        <w:rPr>
          <w:rFonts w:eastAsia="宋体" w:hint="eastAsia"/>
          <w:lang w:eastAsia="zh-CN"/>
        </w:rPr>
        <w:t>s notes for RAN1</w:t>
      </w:r>
      <w:r>
        <w:t xml:space="preserve"> #11</w:t>
      </w:r>
      <w:bookmarkStart w:id="22" w:name="_Ref158834154"/>
      <w:bookmarkStart w:id="23" w:name="_Ref19874"/>
      <w:bookmarkEnd w:id="14"/>
      <w:bookmarkEnd w:id="15"/>
      <w:bookmarkEnd w:id="16"/>
      <w:bookmarkEnd w:id="17"/>
      <w:bookmarkEnd w:id="18"/>
      <w:bookmarkEnd w:id="19"/>
      <w:bookmarkEnd w:id="20"/>
      <w:bookmarkEnd w:id="22"/>
      <w:r>
        <w:rPr>
          <w:rFonts w:eastAsia="宋体" w:hint="eastAsia"/>
          <w:lang w:eastAsia="zh-CN"/>
        </w:rPr>
        <w:t>8</w:t>
      </w:r>
      <w:bookmarkEnd w:id="21"/>
      <w:r>
        <w:rPr>
          <w:rFonts w:eastAsia="宋体" w:hint="eastAsia"/>
          <w:lang w:eastAsia="zh-CN"/>
        </w:rPr>
        <w:t>bis</w:t>
      </w:r>
    </w:p>
    <w:p w:rsidR="002A5EAA" w:rsidRDefault="00AB07BC">
      <w:pPr>
        <w:pStyle w:val="ListParagraph1"/>
        <w:numPr>
          <w:ilvl w:val="0"/>
          <w:numId w:val="18"/>
        </w:numPr>
        <w:spacing w:after="0" w:line="240" w:lineRule="auto"/>
        <w:rPr>
          <w:rFonts w:eastAsia="宋体"/>
          <w:lang w:eastAsia="zh-CN"/>
        </w:rPr>
      </w:pPr>
      <w:bookmarkStart w:id="24" w:name="_Ref181622236"/>
      <w:bookmarkEnd w:id="23"/>
      <w:r>
        <w:rPr>
          <w:rFonts w:eastAsia="宋体"/>
          <w:lang w:eastAsia="zh-CN"/>
        </w:rPr>
        <w:t xml:space="preserve">R1-2407933, Discussion on DL coverage enhancement for NR NTN, ZTE Corporation, </w:t>
      </w:r>
      <w:proofErr w:type="spellStart"/>
      <w:r>
        <w:rPr>
          <w:rFonts w:eastAsia="宋体"/>
          <w:lang w:eastAsia="zh-CN"/>
        </w:rPr>
        <w:t>Sanechips</w:t>
      </w:r>
      <w:proofErr w:type="spellEnd"/>
      <w:r>
        <w:rPr>
          <w:rFonts w:eastAsia="宋体"/>
          <w:lang w:eastAsia="zh-CN"/>
        </w:rPr>
        <w:t>, RAN1#118bis</w:t>
      </w:r>
      <w:bookmarkEnd w:id="24"/>
    </w:p>
    <w:p w:rsidR="002A5EAA" w:rsidRDefault="00AB07BC">
      <w:pPr>
        <w:pStyle w:val="ListParagraph1"/>
        <w:numPr>
          <w:ilvl w:val="0"/>
          <w:numId w:val="18"/>
        </w:numPr>
        <w:spacing w:after="0" w:line="240" w:lineRule="auto"/>
        <w:rPr>
          <w:rFonts w:eastAsia="宋体"/>
          <w:lang w:eastAsia="zh-CN"/>
        </w:rPr>
      </w:pPr>
      <w:bookmarkStart w:id="25" w:name="_Ref181632863"/>
      <w:r>
        <w:rPr>
          <w:rFonts w:eastAsia="宋体"/>
          <w:lang w:eastAsia="zh-CN"/>
        </w:rPr>
        <w:t>3GPP TR 38.821, Solutions for NR to support non-terrestrial networks (NTN), V16.1.0</w:t>
      </w:r>
      <w:bookmarkEnd w:id="25"/>
    </w:p>
    <w:sectPr w:rsidR="002A5EAA">
      <w:footerReference w:type="default" r:id="rId1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ECC" w:rsidRDefault="008E0ECC">
      <w:pPr>
        <w:spacing w:line="240" w:lineRule="auto"/>
      </w:pPr>
      <w:r>
        <w:separator/>
      </w:r>
    </w:p>
  </w:endnote>
  <w:endnote w:type="continuationSeparator" w:id="0">
    <w:p w:rsidR="008E0ECC" w:rsidRDefault="008E0E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EAA" w:rsidRDefault="002A5EAA">
    <w:pPr>
      <w:pStyle w:val="af2"/>
      <w:jc w:val="center"/>
    </w:pPr>
  </w:p>
  <w:p w:rsidR="002A5EAA" w:rsidRDefault="002A5EA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ECC" w:rsidRDefault="008E0ECC">
      <w:pPr>
        <w:spacing w:after="0"/>
      </w:pPr>
      <w:r>
        <w:separator/>
      </w:r>
    </w:p>
  </w:footnote>
  <w:footnote w:type="continuationSeparator" w:id="0">
    <w:p w:rsidR="008E0ECC" w:rsidRDefault="008E0E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897FCA57"/>
    <w:multiLevelType w:val="singleLevel"/>
    <w:tmpl w:val="897FCA57"/>
    <w:lvl w:ilvl="0">
      <w:start w:val="1"/>
      <w:numFmt w:val="decimal"/>
      <w:suff w:val="space"/>
      <w:lvlText w:val="%1."/>
      <w:lvlJc w:val="left"/>
    </w:lvl>
  </w:abstractNum>
  <w:abstractNum w:abstractNumId="2" w15:restartNumberingAfterBreak="0">
    <w:nsid w:val="9654188B"/>
    <w:multiLevelType w:val="singleLevel"/>
    <w:tmpl w:val="9654188B"/>
    <w:lvl w:ilvl="0">
      <w:start w:val="1"/>
      <w:numFmt w:val="decimal"/>
      <w:suff w:val="space"/>
      <w:lvlText w:val="%1."/>
      <w:lvlJc w:val="left"/>
    </w:lvl>
  </w:abstractNum>
  <w:abstractNum w:abstractNumId="3" w15:restartNumberingAfterBreak="0">
    <w:nsid w:val="C344FDED"/>
    <w:multiLevelType w:val="singleLevel"/>
    <w:tmpl w:val="C344FDED"/>
    <w:lvl w:ilvl="0">
      <w:start w:val="1"/>
      <w:numFmt w:val="decimal"/>
      <w:suff w:val="space"/>
      <w:lvlText w:val="%1."/>
      <w:lvlJc w:val="left"/>
    </w:lvl>
  </w:abstractNum>
  <w:abstractNum w:abstractNumId="4" w15:restartNumberingAfterBreak="0">
    <w:nsid w:val="01CB68CB"/>
    <w:multiLevelType w:val="multilevel"/>
    <w:tmpl w:val="01CB68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0F7AF6D8"/>
    <w:multiLevelType w:val="singleLevel"/>
    <w:tmpl w:val="0F7AF6D8"/>
    <w:lvl w:ilvl="0">
      <w:start w:val="1"/>
      <w:numFmt w:val="decimal"/>
      <w:suff w:val="space"/>
      <w:lvlText w:val="%1."/>
      <w:lvlJc w:val="left"/>
    </w:lvl>
  </w:abstractNum>
  <w:abstractNum w:abstractNumId="8" w15:restartNumberingAfterBreak="0">
    <w:nsid w:val="28877178"/>
    <w:multiLevelType w:val="multilevel"/>
    <w:tmpl w:val="C9AA0A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01F3A6"/>
    <w:multiLevelType w:val="multilevel"/>
    <w:tmpl w:val="3E01F3A6"/>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2" w15:restartNumberingAfterBreak="0">
    <w:nsid w:val="3F677F2C"/>
    <w:multiLevelType w:val="multilevel"/>
    <w:tmpl w:val="3F677F2C"/>
    <w:lvl w:ilvl="0">
      <w:start w:val="1"/>
      <w:numFmt w:val="decimal"/>
      <w:suff w:val="space"/>
      <w:lvlText w:val="%1."/>
      <w:lvlJc w:val="left"/>
      <w:pPr>
        <w:ind w:left="420"/>
      </w:pPr>
    </w:lvl>
    <w:lvl w:ilvl="1">
      <w:start w:val="1"/>
      <w:numFmt w:val="decimal"/>
      <w:lvlText w:val="(%2)"/>
      <w:lvlJc w:val="left"/>
      <w:pPr>
        <w:tabs>
          <w:tab w:val="left" w:pos="1260"/>
        </w:tabs>
        <w:ind w:left="1260" w:hanging="420"/>
      </w:pPr>
      <w:rPr>
        <w:rFonts w:hint="default"/>
      </w:rPr>
    </w:lvl>
    <w:lvl w:ilvl="2">
      <w:start w:val="1"/>
      <w:numFmt w:val="decimalEnclosedCircleChinese"/>
      <w:lvlText w:val="%3"/>
      <w:lvlJc w:val="left"/>
      <w:pPr>
        <w:tabs>
          <w:tab w:val="left" w:pos="1680"/>
        </w:tabs>
        <w:ind w:left="1680" w:hanging="420"/>
      </w:pPr>
      <w:rPr>
        <w:rFonts w:hint="default"/>
      </w:rPr>
    </w:lvl>
    <w:lvl w:ilvl="3">
      <w:start w:val="1"/>
      <w:numFmt w:val="decimal"/>
      <w:lvlText w:val="%4)"/>
      <w:lvlJc w:val="left"/>
      <w:pPr>
        <w:tabs>
          <w:tab w:val="left" w:pos="2100"/>
        </w:tabs>
        <w:ind w:left="2100" w:hanging="420"/>
      </w:pPr>
      <w:rPr>
        <w:rFonts w:hint="default"/>
      </w:rPr>
    </w:lvl>
    <w:lvl w:ilvl="4">
      <w:start w:val="1"/>
      <w:numFmt w:val="lowerLetter"/>
      <w:lvlText w:val="%5."/>
      <w:lvlJc w:val="left"/>
      <w:pPr>
        <w:tabs>
          <w:tab w:val="left" w:pos="2520"/>
        </w:tabs>
        <w:ind w:left="2520" w:hanging="420"/>
      </w:pPr>
      <w:rPr>
        <w:rFonts w:hint="default"/>
      </w:rPr>
    </w:lvl>
    <w:lvl w:ilvl="5">
      <w:start w:val="1"/>
      <w:numFmt w:val="lowerLetter"/>
      <w:lvlText w:val="%6)"/>
      <w:lvlJc w:val="left"/>
      <w:pPr>
        <w:tabs>
          <w:tab w:val="left" w:pos="2940"/>
        </w:tabs>
        <w:ind w:left="2940" w:hanging="420"/>
      </w:pPr>
      <w:rPr>
        <w:rFonts w:hint="default"/>
      </w:rPr>
    </w:lvl>
    <w:lvl w:ilvl="6">
      <w:start w:val="1"/>
      <w:numFmt w:val="lowerRoman"/>
      <w:lvlText w:val="%7."/>
      <w:lvlJc w:val="left"/>
      <w:pPr>
        <w:tabs>
          <w:tab w:val="left" w:pos="3360"/>
        </w:tabs>
        <w:ind w:left="3360" w:hanging="420"/>
      </w:pPr>
      <w:rPr>
        <w:rFonts w:hint="default"/>
      </w:rPr>
    </w:lvl>
    <w:lvl w:ilvl="7">
      <w:start w:val="1"/>
      <w:numFmt w:val="lowerRoman"/>
      <w:lvlText w:val="%8)"/>
      <w:lvlJc w:val="left"/>
      <w:pPr>
        <w:tabs>
          <w:tab w:val="left" w:pos="3780"/>
        </w:tabs>
        <w:ind w:left="3780" w:hanging="420"/>
      </w:pPr>
      <w:rPr>
        <w:rFonts w:hint="default"/>
      </w:rPr>
    </w:lvl>
    <w:lvl w:ilvl="8">
      <w:start w:val="1"/>
      <w:numFmt w:val="lowerLetter"/>
      <w:lvlText w:val="%9."/>
      <w:lvlJc w:val="left"/>
      <w:pPr>
        <w:tabs>
          <w:tab w:val="left" w:pos="4200"/>
        </w:tabs>
        <w:ind w:left="4200" w:hanging="420"/>
      </w:pPr>
      <w:rPr>
        <w:rFonts w:hint="default"/>
      </w:rPr>
    </w:lvl>
  </w:abstractNum>
  <w:abstractNum w:abstractNumId="1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BB16C2E"/>
    <w:multiLevelType w:val="multilevel"/>
    <w:tmpl w:val="5BB16C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F651F9"/>
    <w:multiLevelType w:val="multilevel"/>
    <w:tmpl w:val="69F651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100E54"/>
    <w:multiLevelType w:val="multilevel"/>
    <w:tmpl w:val="6B100E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1"/>
  </w:num>
  <w:num w:numId="11">
    <w:abstractNumId w:val="11"/>
  </w:num>
  <w:num w:numId="12">
    <w:abstractNumId w:val="12"/>
  </w:num>
  <w:num w:numId="13">
    <w:abstractNumId w:val="0"/>
  </w:num>
  <w:num w:numId="14">
    <w:abstractNumId w:val="15"/>
  </w:num>
  <w:num w:numId="15">
    <w:abstractNumId w:val="4"/>
  </w:num>
  <w:num w:numId="16">
    <w:abstractNumId w:val="16"/>
  </w:num>
  <w:num w:numId="17">
    <w:abstractNumId w:val="17"/>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8D"/>
    <w:rsid w:val="0000355A"/>
    <w:rsid w:val="000035F9"/>
    <w:rsid w:val="00004CCE"/>
    <w:rsid w:val="00004D12"/>
    <w:rsid w:val="00005604"/>
    <w:rsid w:val="00006960"/>
    <w:rsid w:val="00006BFE"/>
    <w:rsid w:val="00006E06"/>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43C"/>
    <w:rsid w:val="00090CF6"/>
    <w:rsid w:val="00090D92"/>
    <w:rsid w:val="00090F51"/>
    <w:rsid w:val="00091C07"/>
    <w:rsid w:val="00091F0D"/>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91E"/>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2DF"/>
    <w:rsid w:val="001946E9"/>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E46"/>
    <w:rsid w:val="00206EF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DBA"/>
    <w:rsid w:val="002B24D8"/>
    <w:rsid w:val="002B2C66"/>
    <w:rsid w:val="002B3214"/>
    <w:rsid w:val="002B332E"/>
    <w:rsid w:val="002B3B3A"/>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0F5A"/>
    <w:rsid w:val="0035215D"/>
    <w:rsid w:val="003523BB"/>
    <w:rsid w:val="00352A50"/>
    <w:rsid w:val="003531D5"/>
    <w:rsid w:val="00353369"/>
    <w:rsid w:val="00353680"/>
    <w:rsid w:val="003538BA"/>
    <w:rsid w:val="0035455A"/>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5018"/>
    <w:rsid w:val="004A582A"/>
    <w:rsid w:val="004A591F"/>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3E22"/>
    <w:rsid w:val="0053429E"/>
    <w:rsid w:val="0053477F"/>
    <w:rsid w:val="00534A22"/>
    <w:rsid w:val="00535847"/>
    <w:rsid w:val="00535E68"/>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FA8"/>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27F"/>
    <w:rsid w:val="006336C2"/>
    <w:rsid w:val="00633701"/>
    <w:rsid w:val="00633708"/>
    <w:rsid w:val="00633B4E"/>
    <w:rsid w:val="00633F79"/>
    <w:rsid w:val="006341C0"/>
    <w:rsid w:val="00634223"/>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0DFB"/>
    <w:rsid w:val="006A1020"/>
    <w:rsid w:val="006A185F"/>
    <w:rsid w:val="006A1A84"/>
    <w:rsid w:val="006A1D7D"/>
    <w:rsid w:val="006A1F49"/>
    <w:rsid w:val="006A2592"/>
    <w:rsid w:val="006A26B6"/>
    <w:rsid w:val="006A2E80"/>
    <w:rsid w:val="006A2EF5"/>
    <w:rsid w:val="006A31B1"/>
    <w:rsid w:val="006A3442"/>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82"/>
    <w:rsid w:val="006B1EBE"/>
    <w:rsid w:val="006B2853"/>
    <w:rsid w:val="006B316C"/>
    <w:rsid w:val="006B395F"/>
    <w:rsid w:val="006B3F8A"/>
    <w:rsid w:val="006B4680"/>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C2F"/>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C9"/>
    <w:rsid w:val="00881D5F"/>
    <w:rsid w:val="0088204E"/>
    <w:rsid w:val="00882090"/>
    <w:rsid w:val="0088279C"/>
    <w:rsid w:val="00882D1E"/>
    <w:rsid w:val="00882DF3"/>
    <w:rsid w:val="00882E36"/>
    <w:rsid w:val="00883023"/>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04CD"/>
    <w:rsid w:val="008B0FE8"/>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0ECC"/>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42"/>
    <w:rsid w:val="008F2DF8"/>
    <w:rsid w:val="008F2FFA"/>
    <w:rsid w:val="008F35E2"/>
    <w:rsid w:val="008F3E00"/>
    <w:rsid w:val="008F407B"/>
    <w:rsid w:val="008F5165"/>
    <w:rsid w:val="008F5275"/>
    <w:rsid w:val="008F56A5"/>
    <w:rsid w:val="008F57DE"/>
    <w:rsid w:val="008F605E"/>
    <w:rsid w:val="008F6387"/>
    <w:rsid w:val="008F687A"/>
    <w:rsid w:val="008F6FEF"/>
    <w:rsid w:val="008F709C"/>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EB2"/>
    <w:rsid w:val="00A07043"/>
    <w:rsid w:val="00A0725B"/>
    <w:rsid w:val="00A073BE"/>
    <w:rsid w:val="00A073FB"/>
    <w:rsid w:val="00A0740E"/>
    <w:rsid w:val="00A078B6"/>
    <w:rsid w:val="00A07EC7"/>
    <w:rsid w:val="00A10027"/>
    <w:rsid w:val="00A10462"/>
    <w:rsid w:val="00A10ECB"/>
    <w:rsid w:val="00A110DC"/>
    <w:rsid w:val="00A1222B"/>
    <w:rsid w:val="00A12F65"/>
    <w:rsid w:val="00A134F1"/>
    <w:rsid w:val="00A13BE8"/>
    <w:rsid w:val="00A13D86"/>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DF2"/>
    <w:rsid w:val="00A52F1E"/>
    <w:rsid w:val="00A53008"/>
    <w:rsid w:val="00A530C2"/>
    <w:rsid w:val="00A53FFC"/>
    <w:rsid w:val="00A545C4"/>
    <w:rsid w:val="00A54680"/>
    <w:rsid w:val="00A54BEF"/>
    <w:rsid w:val="00A54F44"/>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D23"/>
    <w:rsid w:val="00A71662"/>
    <w:rsid w:val="00A71DFB"/>
    <w:rsid w:val="00A72257"/>
    <w:rsid w:val="00A72CBD"/>
    <w:rsid w:val="00A72DEE"/>
    <w:rsid w:val="00A72E0D"/>
    <w:rsid w:val="00A72F59"/>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5C5"/>
    <w:rsid w:val="00AF0CE0"/>
    <w:rsid w:val="00AF12DA"/>
    <w:rsid w:val="00AF1EB0"/>
    <w:rsid w:val="00AF22A9"/>
    <w:rsid w:val="00AF233F"/>
    <w:rsid w:val="00AF2348"/>
    <w:rsid w:val="00AF2556"/>
    <w:rsid w:val="00AF3473"/>
    <w:rsid w:val="00AF3AC4"/>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619A"/>
    <w:rsid w:val="00B0637A"/>
    <w:rsid w:val="00B065C2"/>
    <w:rsid w:val="00B0661E"/>
    <w:rsid w:val="00B06841"/>
    <w:rsid w:val="00B06F8A"/>
    <w:rsid w:val="00B07647"/>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404E"/>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8E0"/>
    <w:rsid w:val="00B51925"/>
    <w:rsid w:val="00B51936"/>
    <w:rsid w:val="00B51CFD"/>
    <w:rsid w:val="00B5206A"/>
    <w:rsid w:val="00B5221A"/>
    <w:rsid w:val="00B5288B"/>
    <w:rsid w:val="00B52894"/>
    <w:rsid w:val="00B52DDD"/>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61D8"/>
    <w:rsid w:val="00BC627B"/>
    <w:rsid w:val="00BC649B"/>
    <w:rsid w:val="00BC6CA0"/>
    <w:rsid w:val="00BC70FB"/>
    <w:rsid w:val="00BC7878"/>
    <w:rsid w:val="00BC7901"/>
    <w:rsid w:val="00BD099E"/>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6899"/>
    <w:rsid w:val="00BF6B4B"/>
    <w:rsid w:val="00BF722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20E"/>
    <w:rsid w:val="00C7085C"/>
    <w:rsid w:val="00C70B17"/>
    <w:rsid w:val="00C70B52"/>
    <w:rsid w:val="00C7117E"/>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B6E"/>
    <w:rsid w:val="00C81C52"/>
    <w:rsid w:val="00C81E72"/>
    <w:rsid w:val="00C81F7C"/>
    <w:rsid w:val="00C81FCE"/>
    <w:rsid w:val="00C82021"/>
    <w:rsid w:val="00C82346"/>
    <w:rsid w:val="00C824C8"/>
    <w:rsid w:val="00C82B8F"/>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707"/>
    <w:rsid w:val="00D0797D"/>
    <w:rsid w:val="00D0798F"/>
    <w:rsid w:val="00D07E79"/>
    <w:rsid w:val="00D1022B"/>
    <w:rsid w:val="00D10C72"/>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CF0"/>
    <w:rsid w:val="00D2110A"/>
    <w:rsid w:val="00D2161E"/>
    <w:rsid w:val="00D217CF"/>
    <w:rsid w:val="00D2191F"/>
    <w:rsid w:val="00D21ACA"/>
    <w:rsid w:val="00D21D10"/>
    <w:rsid w:val="00D21D83"/>
    <w:rsid w:val="00D21E15"/>
    <w:rsid w:val="00D22543"/>
    <w:rsid w:val="00D22697"/>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62DD"/>
    <w:rsid w:val="00DD6A84"/>
    <w:rsid w:val="00DD7407"/>
    <w:rsid w:val="00DE0366"/>
    <w:rsid w:val="00DE038A"/>
    <w:rsid w:val="00DE052F"/>
    <w:rsid w:val="00DE0624"/>
    <w:rsid w:val="00DE0934"/>
    <w:rsid w:val="00DE12F5"/>
    <w:rsid w:val="00DE1516"/>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10668"/>
    <w:rsid w:val="00E10989"/>
    <w:rsid w:val="00E10DAD"/>
    <w:rsid w:val="00E11FA6"/>
    <w:rsid w:val="00E12084"/>
    <w:rsid w:val="00E122A2"/>
    <w:rsid w:val="00E12718"/>
    <w:rsid w:val="00E127AB"/>
    <w:rsid w:val="00E12946"/>
    <w:rsid w:val="00E12BE8"/>
    <w:rsid w:val="00E12EFC"/>
    <w:rsid w:val="00E131B7"/>
    <w:rsid w:val="00E13D43"/>
    <w:rsid w:val="00E13E79"/>
    <w:rsid w:val="00E140CC"/>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3753"/>
    <w:rsid w:val="00E64234"/>
    <w:rsid w:val="00E6525F"/>
    <w:rsid w:val="00E65395"/>
    <w:rsid w:val="00E65EEE"/>
    <w:rsid w:val="00E66C0F"/>
    <w:rsid w:val="00E671A7"/>
    <w:rsid w:val="00E671CF"/>
    <w:rsid w:val="00E67306"/>
    <w:rsid w:val="00E6760E"/>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954"/>
    <w:rsid w:val="00E82A92"/>
    <w:rsid w:val="00E83047"/>
    <w:rsid w:val="00E8325F"/>
    <w:rsid w:val="00E832B5"/>
    <w:rsid w:val="00E83306"/>
    <w:rsid w:val="00E83924"/>
    <w:rsid w:val="00E83FCA"/>
    <w:rsid w:val="00E84024"/>
    <w:rsid w:val="00E84919"/>
    <w:rsid w:val="00E84FFD"/>
    <w:rsid w:val="00E85107"/>
    <w:rsid w:val="00E852A8"/>
    <w:rsid w:val="00E854E2"/>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B81"/>
    <w:rsid w:val="00EF0FD5"/>
    <w:rsid w:val="00EF1B44"/>
    <w:rsid w:val="00EF1E8F"/>
    <w:rsid w:val="00EF1F35"/>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CFF"/>
    <w:rsid w:val="00EF7F37"/>
    <w:rsid w:val="00F00285"/>
    <w:rsid w:val="00F005DF"/>
    <w:rsid w:val="00F00B6A"/>
    <w:rsid w:val="00F0181B"/>
    <w:rsid w:val="00F01CB9"/>
    <w:rsid w:val="00F022CA"/>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F1"/>
    <w:rsid w:val="00F5730B"/>
    <w:rsid w:val="00F57DB1"/>
    <w:rsid w:val="00F6011A"/>
    <w:rsid w:val="00F606E7"/>
    <w:rsid w:val="00F607FC"/>
    <w:rsid w:val="00F60BE6"/>
    <w:rsid w:val="00F618AD"/>
    <w:rsid w:val="00F619CB"/>
    <w:rsid w:val="00F619CC"/>
    <w:rsid w:val="00F61A40"/>
    <w:rsid w:val="00F6248E"/>
    <w:rsid w:val="00F6277C"/>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F4C6F"/>
    <w:rsid w:val="0425763A"/>
    <w:rsid w:val="042966B5"/>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A5272"/>
    <w:rsid w:val="074E1F56"/>
    <w:rsid w:val="075010EB"/>
    <w:rsid w:val="07501AC2"/>
    <w:rsid w:val="07573197"/>
    <w:rsid w:val="075C1508"/>
    <w:rsid w:val="07603BB0"/>
    <w:rsid w:val="076A5F83"/>
    <w:rsid w:val="077053FC"/>
    <w:rsid w:val="07705EC0"/>
    <w:rsid w:val="0771476B"/>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E0B0D"/>
    <w:rsid w:val="07E50E62"/>
    <w:rsid w:val="07E77707"/>
    <w:rsid w:val="07E873A3"/>
    <w:rsid w:val="07ED76E3"/>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FB63C1"/>
    <w:rsid w:val="25FC11AE"/>
    <w:rsid w:val="26116F97"/>
    <w:rsid w:val="261210D4"/>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438BC"/>
    <w:rsid w:val="2C6A3753"/>
    <w:rsid w:val="2C79441C"/>
    <w:rsid w:val="2C7A69AF"/>
    <w:rsid w:val="2C7E59E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A6F19"/>
    <w:rsid w:val="2E9B15B0"/>
    <w:rsid w:val="2E9E5FA3"/>
    <w:rsid w:val="2EA4358C"/>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A34D9D"/>
    <w:rsid w:val="3EA54B17"/>
    <w:rsid w:val="3EC26A4E"/>
    <w:rsid w:val="3EC86E73"/>
    <w:rsid w:val="3ECB3A29"/>
    <w:rsid w:val="3ECD657C"/>
    <w:rsid w:val="3ED378AF"/>
    <w:rsid w:val="3ED66EF4"/>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94530B"/>
    <w:rsid w:val="46976B16"/>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3B2DD2"/>
    <w:rsid w:val="4E4A1D7F"/>
    <w:rsid w:val="4E676275"/>
    <w:rsid w:val="4E693457"/>
    <w:rsid w:val="4E854A07"/>
    <w:rsid w:val="4E9A65E1"/>
    <w:rsid w:val="4E9E43B7"/>
    <w:rsid w:val="4EB524CD"/>
    <w:rsid w:val="4EB96727"/>
    <w:rsid w:val="4EBA38A5"/>
    <w:rsid w:val="4ECE21D0"/>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FC7111"/>
    <w:rsid w:val="4FFFCEC6"/>
    <w:rsid w:val="501863EA"/>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30A"/>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80472"/>
    <w:rsid w:val="62994EC4"/>
    <w:rsid w:val="629B3A57"/>
    <w:rsid w:val="629C1CD2"/>
    <w:rsid w:val="62A67CD6"/>
    <w:rsid w:val="62AD0C2C"/>
    <w:rsid w:val="62B3478A"/>
    <w:rsid w:val="62B42388"/>
    <w:rsid w:val="62B70B74"/>
    <w:rsid w:val="62C36D66"/>
    <w:rsid w:val="62D11724"/>
    <w:rsid w:val="62D36ADF"/>
    <w:rsid w:val="62DD39C2"/>
    <w:rsid w:val="62E049D2"/>
    <w:rsid w:val="62E27EA9"/>
    <w:rsid w:val="62E40DC0"/>
    <w:rsid w:val="62E4559A"/>
    <w:rsid w:val="62F20CF7"/>
    <w:rsid w:val="62F25F5F"/>
    <w:rsid w:val="62F67910"/>
    <w:rsid w:val="62F803D8"/>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26011"/>
    <w:rsid w:val="6FCB42F3"/>
    <w:rsid w:val="6FDF1A81"/>
    <w:rsid w:val="6FEE365A"/>
    <w:rsid w:val="70002FFE"/>
    <w:rsid w:val="70025F57"/>
    <w:rsid w:val="70027EC7"/>
    <w:rsid w:val="70041D9C"/>
    <w:rsid w:val="700B4140"/>
    <w:rsid w:val="70196C23"/>
    <w:rsid w:val="70244C09"/>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7133CD"/>
    <w:rsid w:val="78736590"/>
    <w:rsid w:val="787673C1"/>
    <w:rsid w:val="78837320"/>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36324"/>
    <w:rsid w:val="79960EC4"/>
    <w:rsid w:val="799A0F51"/>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9A9FB"/>
  <w15:docId w15:val="{1817FF91-BEA6-48D8-8D29-528361BF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3FB3A-8F5A-4CD8-A66C-63E5561E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4851</Words>
  <Characters>27655</Characters>
  <Application>Microsoft Office Word</Application>
  <DocSecurity>0</DocSecurity>
  <Lines>230</Lines>
  <Paragraphs>64</Paragraphs>
  <ScaleCrop>false</ScaleCrop>
  <Company>ZTE</Company>
  <LinksUpToDate>false</LinksUpToDate>
  <CharactersWithSpaces>32442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8</cp:revision>
  <cp:lastPrinted>2017-11-10T14:24:00Z</cp:lastPrinted>
  <dcterms:created xsi:type="dcterms:W3CDTF">2024-11-07T02:33:00Z</dcterms:created>
  <dcterms:modified xsi:type="dcterms:W3CDTF">2024-11-08T12:55:00Z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F3015E7D266F4C2D8AE32223673246AE</vt:lpwstr>
  </property>
</Properties>
</file>